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0198F" w:rsidR="00AF2097" w:rsidRDefault="00425DCB" w14:paraId="1BA68A3D" w14:textId="77777777">
      <w:pPr>
        <w:pStyle w:val="Title"/>
        <w:suppressLineNumbers/>
      </w:pPr>
      <w:r w:rsidRPr="0020198F">
        <w:t>INDEX TO THE DIRECT TESTIMONY</w:t>
      </w:r>
    </w:p>
    <w:p w:rsidRPr="0020198F" w:rsidR="00AF2097" w:rsidRDefault="00425DCB" w14:paraId="5F1205A9" w14:textId="5597E35A">
      <w:pPr>
        <w:suppressLineNumbers/>
        <w:spacing w:line="360" w:lineRule="auto"/>
        <w:jc w:val="center"/>
        <w:rPr>
          <w:b/>
        </w:rPr>
      </w:pPr>
      <w:r w:rsidRPr="0020198F">
        <w:rPr>
          <w:b/>
        </w:rPr>
        <w:t xml:space="preserve">OF </w:t>
      </w:r>
      <w:r w:rsidR="00EC30E1">
        <w:rPr>
          <w:b/>
        </w:rPr>
        <w:t>JANICE I. FENNELL</w:t>
      </w:r>
      <w:r w:rsidRPr="0020198F">
        <w:rPr>
          <w:b/>
        </w:rPr>
        <w:t>, WITNESS FOR</w:t>
      </w:r>
    </w:p>
    <w:p w:rsidRPr="0020198F" w:rsidR="00AF2097" w:rsidRDefault="00425DCB" w14:paraId="51700F21" w14:textId="77777777">
      <w:pPr>
        <w:suppressLineNumbers/>
        <w:spacing w:line="360" w:lineRule="auto"/>
        <w:jc w:val="center"/>
        <w:rPr>
          <w:b/>
          <w:u w:val="single"/>
        </w:rPr>
      </w:pPr>
      <w:r w:rsidRPr="0020198F">
        <w:rPr>
          <w:b/>
          <w:u w:val="single"/>
        </w:rPr>
        <w:t>ONCOR ELECTRIC DELIVERY COMPANY LLC</w:t>
      </w:r>
    </w:p>
    <w:p w:rsidRPr="0020198F" w:rsidR="00AF2097" w:rsidRDefault="00AF2097" w14:paraId="53014858" w14:textId="77777777">
      <w:pPr>
        <w:suppressLineNumbers/>
        <w:tabs>
          <w:tab w:val="left" w:pos="720"/>
          <w:tab w:val="right" w:leader="dot" w:pos="9360"/>
        </w:tabs>
        <w:ind w:right="720"/>
        <w:jc w:val="both"/>
        <w:rPr>
          <w:highlight w:val="yellow"/>
        </w:rPr>
      </w:pPr>
    </w:p>
    <w:p w:rsidRPr="00FE6507" w:rsidR="00AF2097" w:rsidRDefault="00425DCB" w14:paraId="73412C43" w14:textId="77777777">
      <w:pPr>
        <w:suppressLineNumbers/>
        <w:tabs>
          <w:tab w:val="left" w:pos="720"/>
          <w:tab w:val="right" w:leader="dot" w:pos="8640"/>
        </w:tabs>
        <w:spacing w:line="360" w:lineRule="auto"/>
        <w:ind w:right="720"/>
        <w:jc w:val="both"/>
      </w:pPr>
      <w:r w:rsidRPr="00FE6507">
        <w:t>I.</w:t>
      </w:r>
      <w:r w:rsidRPr="00FE6507">
        <w:tab/>
        <w:t>POSITION AND QUALIFICATIONS</w:t>
      </w:r>
      <w:r w:rsidRPr="00FE6507">
        <w:tab/>
        <w:t>2</w:t>
      </w:r>
    </w:p>
    <w:p w:rsidRPr="00FE6507" w:rsidR="00AF2097" w:rsidRDefault="00425DCB" w14:paraId="264BED71" w14:textId="1A2198C6">
      <w:pPr>
        <w:suppressLineNumbers/>
        <w:tabs>
          <w:tab w:val="left" w:pos="720"/>
          <w:tab w:val="right" w:leader="dot" w:pos="8640"/>
        </w:tabs>
        <w:spacing w:line="360" w:lineRule="auto"/>
        <w:ind w:right="720"/>
        <w:jc w:val="both"/>
      </w:pPr>
      <w:r w:rsidRPr="00FE6507">
        <w:t>I</w:t>
      </w:r>
      <w:r w:rsidRPr="00FE6507" w:rsidR="005B7647">
        <w:t>I.</w:t>
      </w:r>
      <w:r w:rsidRPr="00FE6507" w:rsidR="005B7647">
        <w:tab/>
        <w:t>PURPOSE OF DIRECT TESTIMONY</w:t>
      </w:r>
      <w:r w:rsidRPr="00FE6507" w:rsidR="005B7647">
        <w:tab/>
      </w:r>
      <w:r w:rsidRPr="00FE6507" w:rsidR="00FE6507">
        <w:t>2</w:t>
      </w:r>
    </w:p>
    <w:p w:rsidRPr="00FE6507" w:rsidR="00AF2097" w:rsidRDefault="00425DCB" w14:paraId="49E0DF7E" w14:textId="1C08B162">
      <w:pPr>
        <w:suppressLineNumbers/>
        <w:tabs>
          <w:tab w:val="left" w:pos="720"/>
          <w:tab w:val="right" w:leader="dot" w:pos="8640"/>
          <w:tab w:val="right" w:leader="dot" w:pos="9360"/>
        </w:tabs>
        <w:spacing w:line="360" w:lineRule="auto"/>
        <w:ind w:left="720" w:right="720" w:hanging="720"/>
        <w:jc w:val="both"/>
      </w:pPr>
      <w:r w:rsidRPr="00FE6507">
        <w:t>III.</w:t>
      </w:r>
      <w:r w:rsidRPr="00FE6507">
        <w:tab/>
      </w:r>
      <w:r w:rsidRPr="00FE6507">
        <w:rPr>
          <w:rFonts w:eastAsia="Calibri" w:cs="Arial"/>
          <w:snapToGrid/>
          <w:szCs w:val="24"/>
        </w:rPr>
        <w:t>DCRF RULE AND REQUIREMENTS</w:t>
      </w:r>
      <w:r w:rsidRPr="00FE6507" w:rsidR="005B7647">
        <w:tab/>
      </w:r>
      <w:r w:rsidRPr="00FE6507" w:rsidR="00FE6507">
        <w:t>3</w:t>
      </w:r>
    </w:p>
    <w:p w:rsidRPr="00FE6507" w:rsidR="00AF2097" w:rsidRDefault="00425DCB" w14:paraId="52EABDA3" w14:textId="77777777">
      <w:pPr>
        <w:suppressLineNumbers/>
        <w:tabs>
          <w:tab w:val="left" w:pos="720"/>
          <w:tab w:val="right" w:leader="dot" w:pos="8640"/>
          <w:tab w:val="right" w:leader="dot" w:pos="9360"/>
        </w:tabs>
        <w:spacing w:line="360" w:lineRule="auto"/>
        <w:ind w:right="720"/>
        <w:jc w:val="both"/>
        <w:rPr>
          <w:rStyle w:val="footnoteref"/>
        </w:rPr>
      </w:pPr>
      <w:r w:rsidRPr="00FE6507">
        <w:rPr>
          <w:rStyle w:val="footnoteref"/>
        </w:rPr>
        <w:t>IV.</w:t>
      </w:r>
      <w:r w:rsidRPr="00FE6507">
        <w:rPr>
          <w:rStyle w:val="footnoteref"/>
        </w:rPr>
        <w:tab/>
        <w:t>DESCRIPTION OF SCHEDULE H</w:t>
      </w:r>
      <w:r w:rsidRPr="00FE6507">
        <w:rPr>
          <w:rStyle w:val="footnoteref"/>
        </w:rPr>
        <w:tab/>
        <w:t>6</w:t>
      </w:r>
    </w:p>
    <w:p w:rsidRPr="00FE6507" w:rsidR="00AF2097" w:rsidRDefault="00425DCB" w14:paraId="127A0064" w14:textId="61929C7E">
      <w:pPr>
        <w:suppressLineNumbers/>
        <w:tabs>
          <w:tab w:val="left" w:pos="720"/>
          <w:tab w:val="right" w:leader="dot" w:pos="8640"/>
          <w:tab w:val="right" w:leader="dot" w:pos="9360"/>
        </w:tabs>
        <w:spacing w:line="360" w:lineRule="auto"/>
        <w:ind w:right="720"/>
        <w:jc w:val="both"/>
        <w:rPr>
          <w:rStyle w:val="footnoteref"/>
        </w:rPr>
      </w:pPr>
      <w:r w:rsidRPr="00FE6507">
        <w:rPr>
          <w:rStyle w:val="footnoteref"/>
        </w:rPr>
        <w:t>V.</w:t>
      </w:r>
      <w:r w:rsidRPr="00FE6507">
        <w:rPr>
          <w:rStyle w:val="footnoteref"/>
        </w:rPr>
        <w:tab/>
        <w:t>DESCRIPTION OF SCHEDULE J</w:t>
      </w:r>
      <w:r w:rsidRPr="00FE6507">
        <w:rPr>
          <w:rStyle w:val="footnoteref"/>
        </w:rPr>
        <w:tab/>
      </w:r>
      <w:r w:rsidRPr="00FE6507" w:rsidR="00FE6507">
        <w:rPr>
          <w:rStyle w:val="footnoteref"/>
        </w:rPr>
        <w:t>8</w:t>
      </w:r>
    </w:p>
    <w:p w:rsidRPr="00FE6507" w:rsidR="00AF2097" w:rsidRDefault="00425DCB" w14:paraId="6D6DBE90" w14:textId="77777777">
      <w:pPr>
        <w:suppressLineNumbers/>
        <w:tabs>
          <w:tab w:val="left" w:pos="720"/>
          <w:tab w:val="right" w:leader="dot" w:pos="8640"/>
          <w:tab w:val="right" w:leader="dot" w:pos="9360"/>
        </w:tabs>
        <w:spacing w:line="360" w:lineRule="auto"/>
        <w:ind w:left="720" w:right="720" w:hanging="720"/>
        <w:jc w:val="both"/>
      </w:pPr>
      <w:r w:rsidRPr="00FE6507">
        <w:rPr>
          <w:rStyle w:val="footnoteref"/>
        </w:rPr>
        <w:t>VI.</w:t>
      </w:r>
      <w:r w:rsidRPr="00FE6507">
        <w:rPr>
          <w:rStyle w:val="footnoteref"/>
        </w:rPr>
        <w:tab/>
        <w:t>PROPOSED RIDER DCRF</w:t>
      </w:r>
      <w:r w:rsidRPr="00FE6507" w:rsidR="005B7647">
        <w:tab/>
        <w:t>1</w:t>
      </w:r>
      <w:r w:rsidRPr="00FE6507" w:rsidR="00FC130E">
        <w:t>0</w:t>
      </w:r>
    </w:p>
    <w:p w:rsidRPr="00FE6507" w:rsidR="00AF2097" w:rsidRDefault="00425DCB" w14:paraId="26348A08" w14:textId="77777777">
      <w:pPr>
        <w:suppressLineNumbers/>
        <w:tabs>
          <w:tab w:val="left" w:pos="720"/>
          <w:tab w:val="right" w:leader="dot" w:pos="8640"/>
          <w:tab w:val="right" w:leader="dot" w:pos="9360"/>
        </w:tabs>
        <w:spacing w:line="360" w:lineRule="auto"/>
        <w:ind w:left="720" w:right="720" w:hanging="720"/>
        <w:jc w:val="both"/>
      </w:pPr>
      <w:r w:rsidRPr="00FE6507">
        <w:rPr>
          <w:rStyle w:val="footnoteref"/>
        </w:rPr>
        <w:t>VII.</w:t>
      </w:r>
      <w:r w:rsidRPr="00FE6507">
        <w:rPr>
          <w:rStyle w:val="footnoteref"/>
        </w:rPr>
        <w:tab/>
        <w:t>PROPOSED RIDER WDCRF</w:t>
      </w:r>
      <w:r w:rsidRPr="00FE6507" w:rsidR="005B7647">
        <w:tab/>
        <w:t>1</w:t>
      </w:r>
      <w:r w:rsidRPr="00FE6507" w:rsidR="00FC130E">
        <w:t>1</w:t>
      </w:r>
    </w:p>
    <w:p w:rsidRPr="00FE6507" w:rsidR="00AF2097" w:rsidRDefault="0020198F" w14:paraId="3F04CB7D" w14:textId="455496DB">
      <w:pPr>
        <w:suppressLineNumbers/>
        <w:tabs>
          <w:tab w:val="left" w:pos="720"/>
          <w:tab w:val="right" w:leader="dot" w:pos="8640"/>
          <w:tab w:val="right" w:leader="dot" w:pos="9360"/>
        </w:tabs>
        <w:spacing w:line="360" w:lineRule="auto"/>
        <w:ind w:left="720" w:right="720" w:hanging="720"/>
        <w:jc w:val="both"/>
      </w:pPr>
      <w:r w:rsidRPr="00FE6507">
        <w:t>VIII</w:t>
      </w:r>
      <w:r w:rsidRPr="00FE6507" w:rsidR="005B7647">
        <w:t>.</w:t>
      </w:r>
      <w:r w:rsidRPr="00FE6507" w:rsidR="005B7647">
        <w:tab/>
        <w:t>CONCLUSION</w:t>
      </w:r>
      <w:r w:rsidRPr="00FE6507" w:rsidR="005B7647">
        <w:tab/>
      </w:r>
      <w:r w:rsidRPr="00FE6507" w:rsidR="00FE6507">
        <w:t>12</w:t>
      </w:r>
    </w:p>
    <w:p w:rsidRPr="00FE6507" w:rsidR="00AF2097" w:rsidRDefault="0020198F" w14:paraId="35FF4929" w14:textId="655B6553">
      <w:pPr>
        <w:suppressLineNumbers/>
        <w:tabs>
          <w:tab w:val="left" w:pos="720"/>
          <w:tab w:val="right" w:leader="dot" w:pos="8640"/>
          <w:tab w:val="right" w:leader="dot" w:pos="9360"/>
        </w:tabs>
        <w:spacing w:line="360" w:lineRule="auto"/>
        <w:ind w:right="720"/>
        <w:jc w:val="both"/>
      </w:pPr>
      <w:r w:rsidRPr="00FE6507">
        <w:t>IX</w:t>
      </w:r>
      <w:r w:rsidRPr="00FE6507" w:rsidR="00425DCB">
        <w:t>.</w:t>
      </w:r>
      <w:r w:rsidRPr="00FE6507" w:rsidR="00425DCB">
        <w:tab/>
        <w:t>AFFIDAVIT</w:t>
      </w:r>
      <w:r w:rsidRPr="00FE6507" w:rsidR="00425DCB">
        <w:tab/>
      </w:r>
      <w:r w:rsidRPr="00FE6507" w:rsidR="00FE6507">
        <w:t>13</w:t>
      </w:r>
    </w:p>
    <w:p w:rsidRPr="00FE6507" w:rsidR="00AF2097" w:rsidRDefault="00425DCB" w14:paraId="1DA68011" w14:textId="0C6A6896">
      <w:pPr>
        <w:suppressLineNumbers/>
        <w:tabs>
          <w:tab w:val="left" w:pos="720"/>
          <w:tab w:val="right" w:leader="dot" w:pos="8640"/>
          <w:tab w:val="right" w:leader="dot" w:pos="9360"/>
        </w:tabs>
        <w:spacing w:line="360" w:lineRule="auto"/>
        <w:ind w:right="720"/>
        <w:rPr>
          <w:b/>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E6507">
        <w:t>X.</w:t>
      </w:r>
      <w:r w:rsidRPr="00FE6507">
        <w:tab/>
        <w:t xml:space="preserve">EXHIBITS: </w:t>
      </w:r>
    </w:p>
    <w:p w:rsidRPr="0020198F" w:rsidR="00AF2097" w:rsidP="00FE6507" w:rsidRDefault="00425DCB" w14:paraId="669D82D7" w14:textId="03ECE9F3">
      <w:pPr>
        <w:suppressLineNumbers/>
        <w:tabs>
          <w:tab w:val="left" w:pos="720"/>
          <w:tab w:val="left" w:pos="2160"/>
          <w:tab w:val="left" w:pos="2790"/>
          <w:tab w:val="right" w:leader="dot" w:pos="8640"/>
          <w:tab w:val="right" w:leader="dot" w:pos="9360"/>
        </w:tabs>
        <w:ind w:left="2790" w:right="720" w:hanging="2790"/>
      </w:pPr>
      <w:r w:rsidRPr="0020198F">
        <w:tab/>
        <w:t xml:space="preserve">EXHIBIT </w:t>
      </w:r>
      <w:r w:rsidR="007A11B8">
        <w:t>JIF-1</w:t>
      </w:r>
      <w:r w:rsidRPr="0020198F">
        <w:tab/>
      </w:r>
      <w:r w:rsidR="00FE6507">
        <w:t>Summary of Educational and Professional Background</w:t>
      </w:r>
    </w:p>
    <w:p w:rsidRPr="0020198F" w:rsidR="00AF2097" w:rsidP="00073B78" w:rsidRDefault="00425DCB" w14:paraId="43B15456" w14:textId="38684102">
      <w:pPr>
        <w:suppressLineNumbers/>
        <w:tabs>
          <w:tab w:val="left" w:pos="720"/>
          <w:tab w:val="left" w:pos="2160"/>
          <w:tab w:val="left" w:pos="2790"/>
          <w:tab w:val="right" w:leader="dot" w:pos="8640"/>
          <w:tab w:val="right" w:leader="dot" w:pos="9360"/>
        </w:tabs>
        <w:spacing w:after="120"/>
        <w:ind w:left="2794" w:right="720" w:hanging="2794"/>
      </w:pPr>
      <w:r w:rsidRPr="0020198F">
        <w:tab/>
        <w:t xml:space="preserve">EXHIBIT </w:t>
      </w:r>
      <w:r w:rsidR="007D6E33">
        <w:t>JIF</w:t>
      </w:r>
      <w:r w:rsidRPr="0020198F">
        <w:t>-2</w:t>
      </w:r>
      <w:r w:rsidRPr="0020198F">
        <w:tab/>
        <w:t xml:space="preserve">Rate Class Billing Determinants Approved in Docket No. </w:t>
      </w:r>
      <w:r w:rsidRPr="0020198F" w:rsidR="007F2E8D">
        <w:t>53601</w:t>
      </w:r>
    </w:p>
    <w:p w:rsidRPr="0020198F" w:rsidR="00E15086" w:rsidP="00073B78" w:rsidRDefault="00425DCB" w14:paraId="04FD461B" w14:textId="1292B688">
      <w:pPr>
        <w:suppressLineNumbers/>
        <w:tabs>
          <w:tab w:val="left" w:pos="720"/>
          <w:tab w:val="left" w:pos="2160"/>
          <w:tab w:val="left" w:pos="2790"/>
          <w:tab w:val="right" w:leader="dot" w:pos="8640"/>
          <w:tab w:val="right" w:leader="dot" w:pos="9360"/>
        </w:tabs>
        <w:spacing w:after="120"/>
        <w:ind w:left="2794" w:right="720" w:hanging="2794"/>
      </w:pPr>
      <w:r w:rsidRPr="0020198F">
        <w:tab/>
        <w:t xml:space="preserve">EXHIBIT </w:t>
      </w:r>
      <w:r w:rsidR="007D6E33">
        <w:t>JIF</w:t>
      </w:r>
      <w:r w:rsidRPr="0020198F">
        <w:t>-3</w:t>
      </w:r>
      <w:r w:rsidRPr="0020198F">
        <w:tab/>
        <w:t>History of Distribution Cost Recovery Factor (DCRF) Charges</w:t>
      </w:r>
    </w:p>
    <w:p w:rsidRPr="0020198F" w:rsidR="00AF2097" w:rsidP="00073B78" w:rsidRDefault="00425DCB" w14:paraId="03772BA4" w14:textId="217139DA">
      <w:pPr>
        <w:suppressLineNumbers/>
        <w:tabs>
          <w:tab w:val="left" w:pos="720"/>
          <w:tab w:val="left" w:pos="2160"/>
          <w:tab w:val="left" w:pos="2790"/>
          <w:tab w:val="right" w:leader="dot" w:pos="8640"/>
          <w:tab w:val="right" w:leader="dot" w:pos="9360"/>
        </w:tabs>
        <w:spacing w:after="120"/>
        <w:ind w:left="2794" w:right="720" w:hanging="2794"/>
      </w:pPr>
      <w:r w:rsidRPr="0020198F">
        <w:tab/>
        <w:t xml:space="preserve">EXHIBIT </w:t>
      </w:r>
      <w:r w:rsidR="007D6E33">
        <w:t>JIF</w:t>
      </w:r>
      <w:r w:rsidRPr="0020198F">
        <w:t>-4</w:t>
      </w:r>
      <w:r w:rsidRPr="0020198F">
        <w:tab/>
        <w:t xml:space="preserve">Proposed Rider Distribution Cost Recovery Factor (DCRF) </w:t>
      </w:r>
    </w:p>
    <w:p w:rsidRPr="0020198F" w:rsidR="00AF2097" w:rsidRDefault="00425DCB" w14:paraId="0DD1DE0A" w14:textId="0FC52DC0">
      <w:pPr>
        <w:suppressLineNumbers/>
        <w:tabs>
          <w:tab w:val="left" w:pos="720"/>
          <w:tab w:val="left" w:pos="2160"/>
          <w:tab w:val="left" w:pos="2790"/>
          <w:tab w:val="right" w:leader="dot" w:pos="8640"/>
          <w:tab w:val="right" w:leader="dot" w:pos="9360"/>
        </w:tabs>
        <w:ind w:left="2790" w:right="720" w:hanging="2790"/>
      </w:pPr>
      <w:r w:rsidRPr="0020198F">
        <w:tab/>
        <w:t xml:space="preserve">EXHIBIT </w:t>
      </w:r>
      <w:r w:rsidR="007D6E33">
        <w:t>JIF</w:t>
      </w:r>
      <w:r w:rsidRPr="0020198F">
        <w:t>-</w:t>
      </w:r>
      <w:r w:rsidRPr="0020198F" w:rsidR="00E15086">
        <w:t>5</w:t>
      </w:r>
      <w:r w:rsidRPr="0020198F">
        <w:tab/>
        <w:t xml:space="preserve">Proposed Rider WDCRF – Wholesale Distribution Cost Recovery Factor </w:t>
      </w:r>
    </w:p>
    <w:p w:rsidRPr="0020198F" w:rsidR="002372A7" w:rsidRDefault="002372A7" w14:paraId="473FE698" w14:textId="77777777">
      <w:pPr>
        <w:suppressLineNumbers/>
        <w:tabs>
          <w:tab w:val="left" w:pos="720"/>
          <w:tab w:val="left" w:pos="2160"/>
          <w:tab w:val="left" w:pos="2790"/>
          <w:tab w:val="right" w:leader="dot" w:pos="8640"/>
          <w:tab w:val="right" w:leader="dot" w:pos="9360"/>
        </w:tabs>
        <w:ind w:left="2790" w:right="720" w:hanging="2790"/>
        <w:rPr>
          <w:highlight w:val="yellow"/>
        </w:rPr>
      </w:pPr>
    </w:p>
    <w:p w:rsidR="007D3951" w:rsidRDefault="007D3951" w14:paraId="766920EB" w14:textId="5CCE5EF0">
      <w:pPr>
        <w:suppressLineNumbers/>
        <w:tabs>
          <w:tab w:val="left" w:pos="720"/>
          <w:tab w:val="left" w:pos="2160"/>
          <w:tab w:val="right" w:leader="dot" w:pos="9360"/>
        </w:tabs>
        <w:spacing w:line="360" w:lineRule="auto"/>
        <w:ind w:left="2160" w:hanging="1440"/>
        <w:jc w:val="center"/>
        <w:rPr>
          <w:b/>
          <w:highlight w:val="yellow"/>
          <w:u w:val="single"/>
        </w:rPr>
      </w:pPr>
    </w:p>
    <w:p w:rsidR="00B47752" w:rsidRDefault="00B47752" w14:paraId="40695AEE" w14:textId="77777777">
      <w:pPr>
        <w:suppressLineNumbers/>
        <w:tabs>
          <w:tab w:val="left" w:pos="720"/>
          <w:tab w:val="left" w:pos="2160"/>
          <w:tab w:val="right" w:leader="dot" w:pos="9360"/>
        </w:tabs>
        <w:spacing w:line="360" w:lineRule="auto"/>
        <w:ind w:left="2160" w:hanging="1440"/>
        <w:jc w:val="center"/>
        <w:rPr>
          <w:b/>
          <w:u w:val="single"/>
        </w:rPr>
      </w:pPr>
    </w:p>
    <w:p w:rsidR="00B47752" w:rsidRDefault="00B47752" w14:paraId="0AD4D432" w14:textId="77777777">
      <w:pPr>
        <w:suppressLineNumbers/>
        <w:tabs>
          <w:tab w:val="left" w:pos="720"/>
          <w:tab w:val="left" w:pos="2160"/>
          <w:tab w:val="right" w:leader="dot" w:pos="9360"/>
        </w:tabs>
        <w:spacing w:line="360" w:lineRule="auto"/>
        <w:ind w:left="2160" w:hanging="1440"/>
        <w:jc w:val="center"/>
        <w:rPr>
          <w:b/>
          <w:u w:val="single"/>
        </w:rPr>
      </w:pPr>
    </w:p>
    <w:p w:rsidR="00B47752" w:rsidRDefault="00B47752" w14:paraId="56675B92" w14:textId="77777777">
      <w:pPr>
        <w:suppressLineNumbers/>
        <w:tabs>
          <w:tab w:val="left" w:pos="720"/>
          <w:tab w:val="left" w:pos="2160"/>
          <w:tab w:val="right" w:leader="dot" w:pos="9360"/>
        </w:tabs>
        <w:spacing w:line="360" w:lineRule="auto"/>
        <w:ind w:left="2160" w:hanging="1440"/>
        <w:jc w:val="center"/>
        <w:rPr>
          <w:b/>
          <w:u w:val="single"/>
        </w:rPr>
      </w:pPr>
    </w:p>
    <w:p w:rsidR="00B47752" w:rsidRDefault="00B47752" w14:paraId="25C714DB" w14:textId="681872D1">
      <w:pPr>
        <w:suppressLineNumbers/>
        <w:tabs>
          <w:tab w:val="left" w:pos="720"/>
          <w:tab w:val="left" w:pos="2160"/>
          <w:tab w:val="right" w:leader="dot" w:pos="9360"/>
        </w:tabs>
        <w:spacing w:line="360" w:lineRule="auto"/>
        <w:ind w:left="2160" w:hanging="1440"/>
        <w:jc w:val="center"/>
        <w:rPr>
          <w:b/>
          <w:u w:val="single"/>
        </w:rPr>
      </w:pPr>
    </w:p>
    <w:p w:rsidR="00EC30E1" w:rsidRDefault="00EC30E1" w14:paraId="0CF9B563" w14:textId="5AD3808B">
      <w:pPr>
        <w:suppressLineNumbers/>
        <w:tabs>
          <w:tab w:val="left" w:pos="720"/>
          <w:tab w:val="left" w:pos="2160"/>
          <w:tab w:val="right" w:leader="dot" w:pos="9360"/>
        </w:tabs>
        <w:spacing w:line="360" w:lineRule="auto"/>
        <w:ind w:left="2160" w:hanging="1440"/>
        <w:jc w:val="center"/>
        <w:rPr>
          <w:b/>
          <w:u w:val="single"/>
        </w:rPr>
      </w:pPr>
    </w:p>
    <w:p w:rsidR="00EC30E1" w:rsidRDefault="00EC30E1" w14:paraId="7EF74C61" w14:textId="77777777">
      <w:pPr>
        <w:suppressLineNumbers/>
        <w:tabs>
          <w:tab w:val="left" w:pos="720"/>
          <w:tab w:val="left" w:pos="2160"/>
          <w:tab w:val="right" w:leader="dot" w:pos="9360"/>
        </w:tabs>
        <w:spacing w:line="360" w:lineRule="auto"/>
        <w:ind w:left="2160" w:hanging="1440"/>
        <w:jc w:val="center"/>
        <w:rPr>
          <w:b/>
          <w:u w:val="single"/>
        </w:rPr>
      </w:pPr>
    </w:p>
    <w:p w:rsidR="00B47752" w:rsidRDefault="00B47752" w14:paraId="458DD1A5" w14:textId="77777777">
      <w:pPr>
        <w:suppressLineNumbers/>
        <w:tabs>
          <w:tab w:val="left" w:pos="720"/>
          <w:tab w:val="left" w:pos="2160"/>
          <w:tab w:val="right" w:leader="dot" w:pos="9360"/>
        </w:tabs>
        <w:spacing w:line="360" w:lineRule="auto"/>
        <w:ind w:left="2160" w:hanging="1440"/>
        <w:jc w:val="center"/>
        <w:rPr>
          <w:b/>
          <w:u w:val="single"/>
        </w:rPr>
      </w:pPr>
    </w:p>
    <w:p w:rsidRPr="0020198F" w:rsidR="00AF2097" w:rsidRDefault="00425DCB" w14:paraId="3A20D8D9" w14:textId="43C2C1EA">
      <w:pPr>
        <w:suppressLineNumbers/>
        <w:tabs>
          <w:tab w:val="left" w:pos="720"/>
          <w:tab w:val="left" w:pos="2160"/>
          <w:tab w:val="right" w:leader="dot" w:pos="9360"/>
        </w:tabs>
        <w:spacing w:line="360" w:lineRule="auto"/>
        <w:ind w:left="2160" w:hanging="1440"/>
        <w:jc w:val="center"/>
        <w:rPr>
          <w:b/>
          <w:u w:val="single"/>
        </w:rPr>
      </w:pPr>
      <w:r w:rsidRPr="0020198F">
        <w:rPr>
          <w:b/>
          <w:u w:val="single"/>
        </w:rPr>
        <w:lastRenderedPageBreak/>
        <w:t>DIRECT TESTIMONY OF</w:t>
      </w:r>
      <w:r w:rsidRPr="0020198F" w:rsidR="00AB2CCE">
        <w:rPr>
          <w:b/>
          <w:u w:val="single"/>
        </w:rPr>
        <w:t xml:space="preserve"> </w:t>
      </w:r>
      <w:r w:rsidR="00EC30E1">
        <w:rPr>
          <w:b/>
          <w:u w:val="single"/>
        </w:rPr>
        <w:t>JANICE I. FENNELL</w:t>
      </w:r>
    </w:p>
    <w:p w:rsidRPr="0020198F" w:rsidR="00AF2097" w:rsidRDefault="00425DCB" w14:paraId="192BD1E1" w14:textId="77777777">
      <w:pPr>
        <w:spacing w:line="360" w:lineRule="auto"/>
        <w:ind w:left="720"/>
        <w:jc w:val="center"/>
        <w:rPr>
          <w:u w:val="single"/>
        </w:rPr>
      </w:pPr>
      <w:r w:rsidRPr="0020198F">
        <w:rPr>
          <w:b/>
        </w:rPr>
        <w:t>I.</w:t>
      </w:r>
      <w:r w:rsidRPr="0020198F" w:rsidR="0026412C">
        <w:rPr>
          <w:b/>
        </w:rPr>
        <w:t xml:space="preserve">  </w:t>
      </w:r>
      <w:r w:rsidRPr="0020198F">
        <w:rPr>
          <w:b/>
          <w:u w:val="single"/>
        </w:rPr>
        <w:t>POSITION AND QUALIFICATIONS</w:t>
      </w:r>
    </w:p>
    <w:p w:rsidRPr="0020198F" w:rsidR="00AB2CCE" w:rsidP="00AB2CCE" w:rsidRDefault="00425DCB" w14:paraId="411F5E6F" w14:textId="77777777">
      <w:pPr>
        <w:pStyle w:val="QuickA"/>
        <w:numPr>
          <w:ilvl w:val="0"/>
          <w:numId w:val="0"/>
        </w:numPr>
        <w:spacing w:line="360" w:lineRule="auto"/>
        <w:ind w:left="720" w:hanging="720"/>
        <w:jc w:val="both"/>
      </w:pPr>
      <w:r w:rsidRPr="0020198F">
        <w:t>Q.</w:t>
      </w:r>
      <w:r w:rsidRPr="0020198F">
        <w:tab/>
        <w:t xml:space="preserve">PLEASE STATE YOUR NAME, BUSINESS ADDRESS, AND CURRENT EMPLOYMENT POSITION. </w:t>
      </w:r>
    </w:p>
    <w:p w:rsidRPr="0020198F" w:rsidR="00AB2CCE" w:rsidP="00AB2CCE" w:rsidRDefault="00425DCB" w14:paraId="6B769CEA" w14:textId="00611C1B">
      <w:pPr>
        <w:spacing w:line="360" w:lineRule="auto"/>
        <w:ind w:left="720" w:hanging="720"/>
        <w:jc w:val="both"/>
      </w:pPr>
      <w:r w:rsidRPr="0020198F">
        <w:t>A.</w:t>
      </w:r>
      <w:r w:rsidRPr="0020198F">
        <w:tab/>
        <w:t xml:space="preserve">My name is </w:t>
      </w:r>
      <w:r w:rsidR="00EC30E1">
        <w:t>Janice I. Fennell</w:t>
      </w:r>
      <w:r w:rsidRPr="0020198F">
        <w:t xml:space="preserve">.  My business address is 1616 Woodall Rodgers, Dallas, Texas.  </w:t>
      </w:r>
      <w:r w:rsidRPr="0020198F" w:rsidR="00A12707">
        <w:t xml:space="preserve">I am the </w:t>
      </w:r>
      <w:r w:rsidR="00EC30E1">
        <w:t>Senior Manager</w:t>
      </w:r>
      <w:r w:rsidRPr="0020198F" w:rsidR="00A12707">
        <w:t xml:space="preserve"> </w:t>
      </w:r>
      <w:r w:rsidRPr="0020198F" w:rsidR="00CE378B">
        <w:t>–</w:t>
      </w:r>
      <w:r w:rsidRPr="0020198F" w:rsidR="00A12707">
        <w:t xml:space="preserve"> </w:t>
      </w:r>
      <w:r w:rsidR="00EC30E1">
        <w:t>Rates</w:t>
      </w:r>
      <w:r w:rsidRPr="0020198F" w:rsidR="00CE378B">
        <w:t>,</w:t>
      </w:r>
      <w:r w:rsidRPr="0020198F" w:rsidR="00A12707">
        <w:t xml:space="preserve"> for Oncor Electric Delivery Company LLC (“Oncor” or “Company”).</w:t>
      </w:r>
    </w:p>
    <w:p w:rsidRPr="0020198F" w:rsidR="00AB2CCE" w:rsidP="00AB2CCE" w:rsidRDefault="00425DCB" w14:paraId="406EBFFC" w14:textId="77777777">
      <w:pPr>
        <w:widowControl/>
        <w:tabs>
          <w:tab w:val="left" w:pos="720"/>
          <w:tab w:val="right" w:leader="dot" w:pos="8640"/>
        </w:tabs>
        <w:spacing w:line="360" w:lineRule="auto"/>
        <w:ind w:left="720" w:hanging="720"/>
        <w:jc w:val="both"/>
        <w:rPr>
          <w:snapToGrid/>
        </w:rPr>
      </w:pPr>
      <w:r w:rsidRPr="0020198F">
        <w:rPr>
          <w:snapToGrid/>
        </w:rPr>
        <w:t>Q.</w:t>
      </w:r>
      <w:r w:rsidRPr="0020198F">
        <w:rPr>
          <w:snapToGrid/>
        </w:rPr>
        <w:tab/>
        <w:t>PLEASE DISCUSS YOUR EDUCATIONAL BACKGROUND AND PROFESSIONAL QUALIFICATIONS.</w:t>
      </w:r>
    </w:p>
    <w:p w:rsidRPr="0020198F" w:rsidR="00A12707" w:rsidP="00A12707" w:rsidRDefault="00425DCB" w14:paraId="73C7ED80" w14:textId="2098B01A">
      <w:pPr>
        <w:widowControl/>
        <w:tabs>
          <w:tab w:val="left" w:pos="720"/>
          <w:tab w:val="right" w:leader="dot" w:pos="8640"/>
        </w:tabs>
        <w:spacing w:line="360" w:lineRule="auto"/>
        <w:ind w:left="720" w:hanging="720"/>
        <w:jc w:val="both"/>
        <w:rPr>
          <w:snapToGrid/>
        </w:rPr>
      </w:pPr>
      <w:r w:rsidRPr="0020198F">
        <w:rPr>
          <w:snapToGrid/>
        </w:rPr>
        <w:t>A.</w:t>
      </w:r>
      <w:r w:rsidRPr="0020198F">
        <w:rPr>
          <w:snapToGrid/>
        </w:rPr>
        <w:tab/>
        <w:t xml:space="preserve">I graduated from </w:t>
      </w:r>
      <w:r w:rsidR="00EC30E1">
        <w:rPr>
          <w:snapToGrid/>
        </w:rPr>
        <w:t>Texas A&amp;M University</w:t>
      </w:r>
      <w:r w:rsidR="006D6DAB">
        <w:rPr>
          <w:snapToGrid/>
        </w:rPr>
        <w:t xml:space="preserve"> </w:t>
      </w:r>
      <w:r w:rsidRPr="0020198F">
        <w:rPr>
          <w:snapToGrid/>
        </w:rPr>
        <w:t xml:space="preserve">in </w:t>
      </w:r>
      <w:r w:rsidR="00EC30E1">
        <w:rPr>
          <w:snapToGrid/>
        </w:rPr>
        <w:t>2007</w:t>
      </w:r>
      <w:r w:rsidRPr="0020198F" w:rsidR="00EC30E1">
        <w:rPr>
          <w:snapToGrid/>
        </w:rPr>
        <w:t xml:space="preserve"> </w:t>
      </w:r>
      <w:r w:rsidRPr="0020198F">
        <w:rPr>
          <w:snapToGrid/>
        </w:rPr>
        <w:t xml:space="preserve">with a Bachelor of Science degree in </w:t>
      </w:r>
      <w:r w:rsidR="00EC30E1">
        <w:rPr>
          <w:snapToGrid/>
        </w:rPr>
        <w:t>Accounting and a Master of Science degree in Management Information Systems.</w:t>
      </w:r>
      <w:r w:rsidRPr="0020198F">
        <w:rPr>
          <w:snapToGrid/>
        </w:rPr>
        <w:t xml:space="preserve">  I began my </w:t>
      </w:r>
      <w:r w:rsidR="006D6DAB">
        <w:rPr>
          <w:snapToGrid/>
        </w:rPr>
        <w:t>career</w:t>
      </w:r>
      <w:r w:rsidRPr="0020198F" w:rsidR="006D6DAB">
        <w:rPr>
          <w:snapToGrid/>
        </w:rPr>
        <w:t xml:space="preserve"> </w:t>
      </w:r>
      <w:r w:rsidRPr="0020198F">
        <w:rPr>
          <w:snapToGrid/>
        </w:rPr>
        <w:t>with</w:t>
      </w:r>
      <w:r w:rsidR="006D6DAB">
        <w:rPr>
          <w:snapToGrid/>
        </w:rPr>
        <w:t xml:space="preserve"> </w:t>
      </w:r>
      <w:r w:rsidR="000E4016">
        <w:rPr>
          <w:snapToGrid/>
        </w:rPr>
        <w:t xml:space="preserve">the </w:t>
      </w:r>
      <w:r w:rsidR="006D6DAB">
        <w:rPr>
          <w:snapToGrid/>
        </w:rPr>
        <w:t>public accounting firm</w:t>
      </w:r>
      <w:r w:rsidR="00706DC7">
        <w:rPr>
          <w:snapToGrid/>
        </w:rPr>
        <w:t xml:space="preserve"> KPMG</w:t>
      </w:r>
      <w:r w:rsidR="006D6DAB">
        <w:rPr>
          <w:snapToGrid/>
        </w:rPr>
        <w:t xml:space="preserve">, and </w:t>
      </w:r>
      <w:r w:rsidR="007A11B8">
        <w:rPr>
          <w:snapToGrid/>
        </w:rPr>
        <w:t xml:space="preserve">served in </w:t>
      </w:r>
      <w:r w:rsidR="005F7672">
        <w:rPr>
          <w:snapToGrid/>
        </w:rPr>
        <w:t>a</w:t>
      </w:r>
      <w:r w:rsidR="007A11B8">
        <w:rPr>
          <w:snapToGrid/>
        </w:rPr>
        <w:t xml:space="preserve">dvisory and </w:t>
      </w:r>
      <w:r w:rsidR="005F7672">
        <w:rPr>
          <w:snapToGrid/>
        </w:rPr>
        <w:t>a</w:t>
      </w:r>
      <w:r w:rsidR="007A11B8">
        <w:rPr>
          <w:snapToGrid/>
        </w:rPr>
        <w:t xml:space="preserve">udit roles within the Austin, Dallas, and Dublin, Ireland offices. </w:t>
      </w:r>
      <w:r w:rsidRPr="0020198F">
        <w:rPr>
          <w:snapToGrid/>
        </w:rPr>
        <w:t xml:space="preserve"> In </w:t>
      </w:r>
      <w:r w:rsidR="006D6DAB">
        <w:rPr>
          <w:snapToGrid/>
        </w:rPr>
        <w:t>2014</w:t>
      </w:r>
      <w:r w:rsidRPr="0020198F">
        <w:rPr>
          <w:snapToGrid/>
        </w:rPr>
        <w:t xml:space="preserve">, I began employment with </w:t>
      </w:r>
      <w:r w:rsidR="006D6DAB">
        <w:rPr>
          <w:snapToGrid/>
        </w:rPr>
        <w:t>Oncor</w:t>
      </w:r>
      <w:r w:rsidRPr="0020198F">
        <w:rPr>
          <w:snapToGrid/>
        </w:rPr>
        <w:t xml:space="preserve"> </w:t>
      </w:r>
      <w:r w:rsidR="006D6DAB">
        <w:rPr>
          <w:snapToGrid/>
        </w:rPr>
        <w:t xml:space="preserve">and served in </w:t>
      </w:r>
      <w:r w:rsidR="005F7672">
        <w:rPr>
          <w:snapToGrid/>
        </w:rPr>
        <w:t xml:space="preserve">specialist </w:t>
      </w:r>
      <w:r w:rsidR="006D6DAB">
        <w:rPr>
          <w:snapToGrid/>
        </w:rPr>
        <w:t xml:space="preserve">and management roles in </w:t>
      </w:r>
      <w:r w:rsidR="005F7672">
        <w:rPr>
          <w:snapToGrid/>
        </w:rPr>
        <w:t>i</w:t>
      </w:r>
      <w:r w:rsidR="006D6DAB">
        <w:rPr>
          <w:snapToGrid/>
        </w:rPr>
        <w:t xml:space="preserve">nternal </w:t>
      </w:r>
      <w:r w:rsidR="005F7672">
        <w:rPr>
          <w:snapToGrid/>
        </w:rPr>
        <w:t>a</w:t>
      </w:r>
      <w:r w:rsidR="006D6DAB">
        <w:rPr>
          <w:snapToGrid/>
        </w:rPr>
        <w:t xml:space="preserve">udit and </w:t>
      </w:r>
      <w:r w:rsidR="005F7672">
        <w:rPr>
          <w:snapToGrid/>
        </w:rPr>
        <w:t>t</w:t>
      </w:r>
      <w:r w:rsidR="006D6DAB">
        <w:rPr>
          <w:snapToGrid/>
        </w:rPr>
        <w:t>echnology</w:t>
      </w:r>
      <w:r w:rsidRPr="0020198F">
        <w:rPr>
          <w:snapToGrid/>
        </w:rPr>
        <w:t xml:space="preserve">.  In </w:t>
      </w:r>
      <w:r w:rsidR="006D6DAB">
        <w:rPr>
          <w:snapToGrid/>
        </w:rPr>
        <w:t>2020</w:t>
      </w:r>
      <w:r w:rsidRPr="0020198F">
        <w:rPr>
          <w:snapToGrid/>
        </w:rPr>
        <w:t xml:space="preserve"> I </w:t>
      </w:r>
      <w:r w:rsidR="006D6DAB">
        <w:rPr>
          <w:snapToGrid/>
        </w:rPr>
        <w:t>joined the Regulatory department</w:t>
      </w:r>
      <w:r w:rsidR="00281F20">
        <w:rPr>
          <w:snapToGrid/>
        </w:rPr>
        <w:t xml:space="preserve"> as Rates Manager responsible for preparation of the semiannual TCRF filings,</w:t>
      </w:r>
      <w:r w:rsidR="006D6DAB">
        <w:rPr>
          <w:snapToGrid/>
        </w:rPr>
        <w:t xml:space="preserve"> and in </w:t>
      </w:r>
      <w:r w:rsidR="00281F20">
        <w:rPr>
          <w:snapToGrid/>
        </w:rPr>
        <w:t xml:space="preserve">January 2024 </w:t>
      </w:r>
      <w:r w:rsidR="006D6DAB">
        <w:rPr>
          <w:snapToGrid/>
        </w:rPr>
        <w:t xml:space="preserve">I was promoted to my current position, </w:t>
      </w:r>
      <w:r w:rsidR="000E4016">
        <w:rPr>
          <w:snapToGrid/>
        </w:rPr>
        <w:t xml:space="preserve">where I am </w:t>
      </w:r>
      <w:r w:rsidR="006D6DAB">
        <w:rPr>
          <w:snapToGrid/>
        </w:rPr>
        <w:t xml:space="preserve">responsible </w:t>
      </w:r>
      <w:r w:rsidR="005F7672">
        <w:rPr>
          <w:snapToGrid/>
        </w:rPr>
        <w:t xml:space="preserve">for </w:t>
      </w:r>
      <w:r w:rsidR="000E4016">
        <w:rPr>
          <w:snapToGrid/>
        </w:rPr>
        <w:t xml:space="preserve">the </w:t>
      </w:r>
      <w:r w:rsidR="005F7672">
        <w:rPr>
          <w:snapToGrid/>
        </w:rPr>
        <w:t>management of</w:t>
      </w:r>
      <w:r w:rsidR="000E4016">
        <w:rPr>
          <w:snapToGrid/>
        </w:rPr>
        <w:t>:</w:t>
      </w:r>
      <w:r w:rsidR="005F7672">
        <w:rPr>
          <w:snapToGrid/>
        </w:rPr>
        <w:t xml:space="preserve"> </w:t>
      </w:r>
      <w:r w:rsidR="000E4016">
        <w:rPr>
          <w:snapToGrid/>
        </w:rPr>
        <w:t xml:space="preserve"> </w:t>
      </w:r>
      <w:r w:rsidR="005F7672">
        <w:rPr>
          <w:snapToGrid/>
        </w:rPr>
        <w:t>cost of service</w:t>
      </w:r>
      <w:r w:rsidR="00D80992">
        <w:rPr>
          <w:snapToGrid/>
        </w:rPr>
        <w:t xml:space="preserve">, </w:t>
      </w:r>
      <w:r w:rsidR="005F7672">
        <w:rPr>
          <w:snapToGrid/>
        </w:rPr>
        <w:t>cost allocation, rate design, and tariff administration</w:t>
      </w:r>
      <w:r w:rsidR="000E4016">
        <w:rPr>
          <w:snapToGrid/>
        </w:rPr>
        <w:t xml:space="preserve"> issues</w:t>
      </w:r>
      <w:r w:rsidR="005F7672">
        <w:rPr>
          <w:snapToGrid/>
        </w:rPr>
        <w:t>.</w:t>
      </w:r>
      <w:r w:rsidR="003F7082">
        <w:rPr>
          <w:snapToGrid/>
        </w:rPr>
        <w:t xml:space="preserve"> </w:t>
      </w:r>
      <w:r w:rsidR="000E4016">
        <w:rPr>
          <w:snapToGrid/>
        </w:rPr>
        <w:t xml:space="preserve"> </w:t>
      </w:r>
      <w:r w:rsidR="003F7082">
        <w:t>A summary of my background and relevant experience can be found at Exhibit JIF-1.</w:t>
      </w:r>
    </w:p>
    <w:p w:rsidRPr="0020198F" w:rsidR="00706DC7" w:rsidP="00706DC7" w:rsidRDefault="00706DC7" w14:paraId="39D42C5E" w14:textId="2C6812AE">
      <w:pPr>
        <w:spacing w:line="360" w:lineRule="auto"/>
        <w:ind w:left="720" w:hanging="720"/>
        <w:jc w:val="both"/>
      </w:pPr>
      <w:r w:rsidRPr="0020198F">
        <w:t>Q.</w:t>
      </w:r>
      <w:r w:rsidRPr="0020198F">
        <w:tab/>
      </w:r>
      <w:r>
        <w:t>DO YOU HOLD ANY PROFESSIONAL CERTIFICATIONS OR MEMBERSHIPS</w:t>
      </w:r>
      <w:r w:rsidRPr="0020198F">
        <w:t>?</w:t>
      </w:r>
    </w:p>
    <w:p w:rsidR="00706DC7" w:rsidP="005F7672" w:rsidRDefault="00706DC7" w14:paraId="578A2163" w14:textId="4EF11D04">
      <w:pPr>
        <w:spacing w:line="360" w:lineRule="auto"/>
        <w:ind w:left="720" w:hanging="720"/>
        <w:jc w:val="both"/>
      </w:pPr>
      <w:r w:rsidRPr="0020198F">
        <w:t>A.</w:t>
      </w:r>
      <w:r w:rsidRPr="0020198F">
        <w:tab/>
      </w:r>
      <w:r>
        <w:t>Yes. I am licensed as a Certified Public Accountant in the State of Texas</w:t>
      </w:r>
      <w:r w:rsidR="006D6DAB">
        <w:t>.</w:t>
      </w:r>
    </w:p>
    <w:p w:rsidRPr="0020198F" w:rsidR="00AB2CCE" w:rsidP="00AB2CCE" w:rsidRDefault="00425DCB" w14:paraId="57EF483A" w14:textId="4D733376">
      <w:pPr>
        <w:spacing w:line="360" w:lineRule="auto"/>
        <w:ind w:left="720" w:hanging="720"/>
        <w:jc w:val="both"/>
      </w:pPr>
      <w:r w:rsidRPr="0020198F">
        <w:t>Q.</w:t>
      </w:r>
      <w:r w:rsidRPr="0020198F">
        <w:tab/>
        <w:t>HAVE YOU PREVIOUSLY PROVIDED TESTIMONY BEFORE THE COMMISSION?</w:t>
      </w:r>
    </w:p>
    <w:p w:rsidRPr="0020198F" w:rsidR="00AF2097" w:rsidP="00AB2CCE" w:rsidRDefault="00425DCB" w14:paraId="11B2B54F" w14:textId="6407E0F2">
      <w:pPr>
        <w:spacing w:line="360" w:lineRule="auto"/>
        <w:ind w:left="720" w:hanging="720"/>
        <w:jc w:val="both"/>
      </w:pPr>
      <w:r w:rsidRPr="0020198F">
        <w:t>A.</w:t>
      </w:r>
      <w:r w:rsidRPr="0020198F">
        <w:tab/>
      </w:r>
      <w:r w:rsidR="00EC30E1">
        <w:t>No.</w:t>
      </w:r>
      <w:r w:rsidR="007A11B8">
        <w:t xml:space="preserve"> </w:t>
      </w:r>
    </w:p>
    <w:p w:rsidRPr="0020198F" w:rsidR="00AF2097" w:rsidRDefault="00425DCB" w14:paraId="0FE2622E" w14:textId="77777777">
      <w:pPr>
        <w:spacing w:line="360" w:lineRule="auto"/>
        <w:ind w:left="720"/>
        <w:jc w:val="center"/>
      </w:pPr>
      <w:r w:rsidRPr="0020198F">
        <w:rPr>
          <w:b/>
        </w:rPr>
        <w:t>II.</w:t>
      </w:r>
      <w:r w:rsidRPr="0020198F" w:rsidR="0026412C">
        <w:rPr>
          <w:b/>
        </w:rPr>
        <w:t xml:space="preserve">  </w:t>
      </w:r>
      <w:r w:rsidRPr="0020198F">
        <w:rPr>
          <w:b/>
          <w:u w:val="single"/>
        </w:rPr>
        <w:t>PURPOSE OF DIRECT TESTIMONY</w:t>
      </w:r>
    </w:p>
    <w:p w:rsidRPr="0020198F" w:rsidR="00AF2097" w:rsidRDefault="00425DCB" w14:paraId="7ADD4750" w14:textId="77777777">
      <w:pPr>
        <w:spacing w:line="360" w:lineRule="auto"/>
        <w:ind w:left="720" w:hanging="720"/>
        <w:jc w:val="both"/>
      </w:pPr>
      <w:r w:rsidRPr="0020198F">
        <w:t>Q.</w:t>
      </w:r>
      <w:r w:rsidRPr="0020198F">
        <w:tab/>
        <w:t>WHAT IS THE PURPOSE OF YOUR DIRECT TESTIMONY IN THIS PROCEEDING?</w:t>
      </w:r>
    </w:p>
    <w:p w:rsidRPr="0020198F" w:rsidR="0020198F" w:rsidP="0020198F" w:rsidRDefault="00425DCB" w14:paraId="601605EC" w14:textId="77777777">
      <w:pPr>
        <w:autoSpaceDE w:val="0"/>
        <w:autoSpaceDN w:val="0"/>
        <w:adjustRightInd w:val="0"/>
        <w:spacing w:line="360" w:lineRule="auto"/>
        <w:ind w:left="720" w:hanging="720"/>
        <w:jc w:val="both"/>
        <w:rPr>
          <w:rFonts w:eastAsia="Calibri" w:cs="Arial"/>
          <w:bCs/>
          <w:snapToGrid/>
          <w:szCs w:val="24"/>
        </w:rPr>
      </w:pPr>
      <w:r w:rsidRPr="0020198F">
        <w:lastRenderedPageBreak/>
        <w:t>A.</w:t>
      </w:r>
      <w:r w:rsidRPr="0020198F">
        <w:tab/>
        <w:t>T</w:t>
      </w:r>
      <w:r w:rsidRPr="0020198F">
        <w:rPr>
          <w:rFonts w:eastAsia="Calibri" w:cs="Arial"/>
          <w:bCs/>
          <w:snapToGrid/>
          <w:szCs w:val="24"/>
        </w:rPr>
        <w:t xml:space="preserve">he purpose of my direct testimony is to: </w:t>
      </w:r>
      <w:r w:rsidRPr="0020198F" w:rsidR="00DC275D">
        <w:rPr>
          <w:rFonts w:eastAsia="Calibri" w:cs="Arial"/>
          <w:bCs/>
          <w:snapToGrid/>
          <w:szCs w:val="24"/>
        </w:rPr>
        <w:t xml:space="preserve"> </w:t>
      </w:r>
      <w:r w:rsidRPr="0020198F">
        <w:rPr>
          <w:rFonts w:eastAsia="Calibri" w:cs="Arial"/>
          <w:bCs/>
          <w:snapToGrid/>
          <w:szCs w:val="24"/>
        </w:rPr>
        <w:t>(</w:t>
      </w:r>
      <w:r w:rsidRPr="0020198F" w:rsidR="009E18D3">
        <w:rPr>
          <w:rFonts w:eastAsia="Calibri" w:cs="Arial"/>
          <w:bCs/>
          <w:snapToGrid/>
          <w:szCs w:val="24"/>
        </w:rPr>
        <w:t>1</w:t>
      </w:r>
      <w:r w:rsidRPr="0020198F">
        <w:rPr>
          <w:rFonts w:eastAsia="Calibri" w:cs="Arial"/>
          <w:bCs/>
          <w:snapToGrid/>
          <w:szCs w:val="24"/>
        </w:rPr>
        <w:t xml:space="preserve">) support Oncor’s application to amend its Distribution Cost Recovery Factor </w:t>
      </w:r>
      <w:r w:rsidRPr="0020198F">
        <w:rPr>
          <w:rFonts w:eastAsia="Calibri" w:cs="Arial"/>
          <w:snapToGrid/>
          <w:szCs w:val="24"/>
        </w:rPr>
        <w:t>(“</w:t>
      </w:r>
      <w:r w:rsidRPr="0020198F">
        <w:rPr>
          <w:rFonts w:eastAsia="Calibri" w:cs="Arial"/>
          <w:bCs/>
          <w:snapToGrid/>
          <w:szCs w:val="24"/>
        </w:rPr>
        <w:t>DCRF”); (</w:t>
      </w:r>
      <w:r w:rsidRPr="0020198F" w:rsidR="009E18D3">
        <w:rPr>
          <w:rFonts w:eastAsia="Calibri" w:cs="Arial"/>
          <w:bCs/>
          <w:snapToGrid/>
          <w:szCs w:val="24"/>
        </w:rPr>
        <w:t>2</w:t>
      </w:r>
      <w:r w:rsidRPr="0020198F">
        <w:rPr>
          <w:rFonts w:eastAsia="Calibri" w:cs="Arial"/>
          <w:bCs/>
          <w:snapToGrid/>
          <w:szCs w:val="24"/>
        </w:rPr>
        <w:t xml:space="preserve">) sponsor the calculation of Rider DCRF and Rider Wholesale Distribution Cost Recovery Factor (“WDCRF”); </w:t>
      </w:r>
      <w:r w:rsidRPr="0020198F" w:rsidR="0020198F">
        <w:rPr>
          <w:rFonts w:eastAsia="Calibri" w:cs="Arial"/>
          <w:bCs/>
          <w:snapToGrid/>
          <w:szCs w:val="24"/>
        </w:rPr>
        <w:t xml:space="preserve">and </w:t>
      </w:r>
      <w:r w:rsidRPr="0020198F">
        <w:rPr>
          <w:rFonts w:eastAsia="Calibri" w:cs="Arial"/>
          <w:bCs/>
          <w:snapToGrid/>
          <w:szCs w:val="24"/>
        </w:rPr>
        <w:t>(</w:t>
      </w:r>
      <w:r w:rsidRPr="0020198F" w:rsidR="009E18D3">
        <w:rPr>
          <w:rFonts w:eastAsia="Calibri" w:cs="Arial"/>
          <w:bCs/>
          <w:snapToGrid/>
          <w:szCs w:val="24"/>
        </w:rPr>
        <w:t>3</w:t>
      </w:r>
      <w:r w:rsidRPr="0020198F">
        <w:rPr>
          <w:rFonts w:eastAsia="Calibri" w:cs="Arial"/>
          <w:bCs/>
          <w:snapToGrid/>
          <w:szCs w:val="24"/>
        </w:rPr>
        <w:t xml:space="preserve">) sponsor the proposed </w:t>
      </w:r>
      <w:r w:rsidRPr="0020198F" w:rsidR="00A12707">
        <w:rPr>
          <w:rFonts w:eastAsia="Calibri" w:cs="Arial"/>
          <w:bCs/>
          <w:snapToGrid/>
          <w:szCs w:val="24"/>
        </w:rPr>
        <w:t xml:space="preserve">tariff revisions </w:t>
      </w:r>
      <w:r w:rsidRPr="0020198F">
        <w:rPr>
          <w:rFonts w:eastAsia="Calibri" w:cs="Arial"/>
          <w:snapToGrid/>
          <w:szCs w:val="24"/>
        </w:rPr>
        <w:t>(6.1.1.6.</w:t>
      </w:r>
      <w:r w:rsidRPr="0020198F" w:rsidR="007724B6">
        <w:rPr>
          <w:rFonts w:eastAsia="Calibri" w:cs="Arial"/>
          <w:snapToGrid/>
          <w:szCs w:val="24"/>
        </w:rPr>
        <w:t xml:space="preserve">4 </w:t>
      </w:r>
      <w:r w:rsidRPr="0020198F">
        <w:rPr>
          <w:rFonts w:eastAsia="Calibri" w:cs="Arial"/>
          <w:bCs/>
          <w:snapToGrid/>
          <w:szCs w:val="24"/>
        </w:rPr>
        <w:t>Rider DCRF and 3.</w:t>
      </w:r>
      <w:r w:rsidRPr="0020198F" w:rsidR="007724B6">
        <w:rPr>
          <w:rFonts w:eastAsia="Calibri" w:cs="Arial"/>
          <w:bCs/>
          <w:snapToGrid/>
          <w:szCs w:val="24"/>
        </w:rPr>
        <w:t xml:space="preserve">6 </w:t>
      </w:r>
      <w:r w:rsidRPr="0020198F">
        <w:rPr>
          <w:rFonts w:eastAsia="Calibri" w:cs="Arial"/>
          <w:bCs/>
          <w:snapToGrid/>
          <w:szCs w:val="24"/>
        </w:rPr>
        <w:t>Rider WDCRF)</w:t>
      </w:r>
      <w:r w:rsidRPr="0020198F" w:rsidR="0020198F">
        <w:rPr>
          <w:rFonts w:eastAsia="Calibri" w:cs="Arial"/>
          <w:bCs/>
          <w:snapToGrid/>
          <w:szCs w:val="24"/>
        </w:rPr>
        <w:t xml:space="preserve"> accompanying this filing.   </w:t>
      </w:r>
    </w:p>
    <w:p w:rsidRPr="0020198F" w:rsidR="00AF2097" w:rsidRDefault="00425DCB" w14:paraId="76EF09BA" w14:textId="77777777">
      <w:pPr>
        <w:autoSpaceDE w:val="0"/>
        <w:autoSpaceDN w:val="0"/>
        <w:adjustRightInd w:val="0"/>
        <w:spacing w:line="360" w:lineRule="auto"/>
        <w:ind w:left="720" w:hanging="720"/>
        <w:jc w:val="both"/>
        <w:rPr>
          <w:rFonts w:eastAsia="Calibri" w:cs="Arial"/>
          <w:snapToGrid/>
          <w:szCs w:val="24"/>
        </w:rPr>
      </w:pPr>
      <w:r w:rsidRPr="0020198F">
        <w:tab/>
      </w:r>
      <w:r w:rsidRPr="0020198F">
        <w:tab/>
        <w:t xml:space="preserve">My direct testimony, exhibits, </w:t>
      </w:r>
      <w:r w:rsidRPr="0020198F" w:rsidR="00392518">
        <w:t xml:space="preserve">sponsored </w:t>
      </w:r>
      <w:r w:rsidRPr="0020198F">
        <w:t>schedules and workpapers were prepared by me or under my direction, supervision, or control, and are true and correct.</w:t>
      </w:r>
    </w:p>
    <w:p w:rsidRPr="0020198F" w:rsidR="00AF2097" w:rsidRDefault="00425DCB" w14:paraId="4B550FB8" w14:textId="77777777">
      <w:pPr>
        <w:widowControl/>
        <w:autoSpaceDE w:val="0"/>
        <w:autoSpaceDN w:val="0"/>
        <w:adjustRightInd w:val="0"/>
        <w:spacing w:line="360" w:lineRule="auto"/>
        <w:jc w:val="both"/>
        <w:rPr>
          <w:rFonts w:eastAsia="Calibri" w:cs="Arial"/>
          <w:snapToGrid/>
          <w:szCs w:val="24"/>
        </w:rPr>
      </w:pPr>
      <w:r w:rsidRPr="0020198F">
        <w:rPr>
          <w:rFonts w:eastAsia="Calibri" w:cs="Arial"/>
          <w:snapToGrid/>
          <w:szCs w:val="24"/>
        </w:rPr>
        <w:t>Q.</w:t>
      </w:r>
      <w:r w:rsidRPr="0020198F">
        <w:rPr>
          <w:rFonts w:eastAsia="Calibri" w:cs="Arial"/>
          <w:snapToGrid/>
          <w:szCs w:val="24"/>
        </w:rPr>
        <w:tab/>
        <w:t>WHAT SCHEDULES FROM ONCOR’S FILING DO YOU SPONSOR?</w:t>
      </w:r>
    </w:p>
    <w:p w:rsidRPr="0020198F" w:rsidR="00AF2097" w:rsidRDefault="00425DCB" w14:paraId="1948D618" w14:textId="77777777">
      <w:pPr>
        <w:widowControl/>
        <w:autoSpaceDE w:val="0"/>
        <w:autoSpaceDN w:val="0"/>
        <w:adjustRightInd w:val="0"/>
        <w:spacing w:line="360" w:lineRule="auto"/>
        <w:ind w:left="720" w:hanging="720"/>
        <w:jc w:val="both"/>
        <w:rPr>
          <w:rFonts w:eastAsia="Calibri" w:cs="Arial"/>
          <w:snapToGrid/>
          <w:szCs w:val="24"/>
        </w:rPr>
      </w:pPr>
      <w:r w:rsidRPr="0020198F">
        <w:rPr>
          <w:rFonts w:eastAsia="Calibri" w:cs="Arial"/>
          <w:bCs/>
          <w:snapToGrid/>
          <w:szCs w:val="24"/>
        </w:rPr>
        <w:t xml:space="preserve">A. </w:t>
      </w:r>
      <w:r w:rsidRPr="0020198F">
        <w:rPr>
          <w:rFonts w:eastAsia="Calibri" w:cs="Arial"/>
          <w:bCs/>
          <w:snapToGrid/>
          <w:szCs w:val="24"/>
        </w:rPr>
        <w:tab/>
        <w:t>I am sponsoring Sched</w:t>
      </w:r>
      <w:r w:rsidRPr="0020198F">
        <w:rPr>
          <w:rFonts w:eastAsia="Calibri" w:cs="Arial"/>
          <w:snapToGrid/>
          <w:szCs w:val="24"/>
        </w:rPr>
        <w:t>ule H (Summary of Historic Year Billing Determinants) and Schedule J (Summary of DCRF)</w:t>
      </w:r>
      <w:r w:rsidRPr="0020198F" w:rsidR="00833AA0">
        <w:rPr>
          <w:rFonts w:eastAsia="Calibri" w:cs="Arial"/>
          <w:snapToGrid/>
          <w:szCs w:val="24"/>
        </w:rPr>
        <w:t>, which</w:t>
      </w:r>
      <w:r w:rsidRPr="0020198F">
        <w:rPr>
          <w:rFonts w:eastAsia="Calibri" w:cs="Arial"/>
          <w:snapToGrid/>
          <w:szCs w:val="24"/>
        </w:rPr>
        <w:t xml:space="preserve"> include the rate design calculations for the proposed DCRFs by rate class.  In addition, I am sponsoring the following workpapers that support Schedules H and J:</w:t>
      </w:r>
    </w:p>
    <w:p w:rsidRPr="0020198F" w:rsidR="00AF2097" w:rsidRDefault="00425DCB" w14:paraId="1A4A1ECD" w14:textId="72709EE0">
      <w:pPr>
        <w:widowControl/>
        <w:tabs>
          <w:tab w:val="left" w:pos="2880"/>
        </w:tabs>
        <w:autoSpaceDE w:val="0"/>
        <w:autoSpaceDN w:val="0"/>
        <w:adjustRightInd w:val="0"/>
        <w:spacing w:line="360" w:lineRule="auto"/>
        <w:ind w:left="2880" w:hanging="2160"/>
        <w:jc w:val="both"/>
        <w:rPr>
          <w:rFonts w:eastAsia="Calibri" w:cs="Arial"/>
          <w:snapToGrid/>
          <w:szCs w:val="24"/>
        </w:rPr>
      </w:pPr>
      <w:r w:rsidRPr="0020198F">
        <w:rPr>
          <w:rFonts w:eastAsia="Calibri" w:cs="Arial"/>
          <w:snapToGrid/>
          <w:szCs w:val="24"/>
        </w:rPr>
        <w:t>WP/Schedule H</w:t>
      </w:r>
      <w:r w:rsidRPr="0020198F">
        <w:rPr>
          <w:rFonts w:eastAsia="Calibri" w:cs="Arial"/>
          <w:snapToGrid/>
          <w:szCs w:val="24"/>
        </w:rPr>
        <w:tab/>
        <w:t xml:space="preserve">Summary of Billing Units as of </w:t>
      </w:r>
      <w:r w:rsidRPr="0020198F" w:rsidR="0020198F">
        <w:rPr>
          <w:rFonts w:eastAsia="Calibri" w:cs="Arial"/>
          <w:snapToGrid/>
          <w:szCs w:val="24"/>
        </w:rPr>
        <w:t>June 30</w:t>
      </w:r>
      <w:r w:rsidRPr="0020198F">
        <w:rPr>
          <w:rFonts w:eastAsia="Calibri" w:cs="Arial"/>
          <w:snapToGrid/>
          <w:szCs w:val="24"/>
        </w:rPr>
        <w:t xml:space="preserve">, </w:t>
      </w:r>
      <w:r w:rsidRPr="0020198F" w:rsidR="00A12707">
        <w:rPr>
          <w:rFonts w:eastAsia="Calibri" w:cs="Arial"/>
          <w:snapToGrid/>
          <w:szCs w:val="24"/>
        </w:rPr>
        <w:t>202</w:t>
      </w:r>
      <w:r w:rsidRPr="0020198F" w:rsidR="0020198F">
        <w:rPr>
          <w:rFonts w:eastAsia="Calibri" w:cs="Arial"/>
          <w:snapToGrid/>
          <w:szCs w:val="24"/>
        </w:rPr>
        <w:t>4</w:t>
      </w:r>
      <w:r w:rsidRPr="0020198F">
        <w:rPr>
          <w:rFonts w:eastAsia="Calibri" w:cs="Arial"/>
          <w:snapToGrid/>
          <w:szCs w:val="24"/>
        </w:rPr>
        <w:t>;</w:t>
      </w:r>
    </w:p>
    <w:p w:rsidRPr="0020198F" w:rsidR="00AF2097" w:rsidRDefault="00425DCB" w14:paraId="288C6E46" w14:textId="436114A3">
      <w:pPr>
        <w:widowControl/>
        <w:tabs>
          <w:tab w:val="left" w:pos="2880"/>
        </w:tabs>
        <w:autoSpaceDE w:val="0"/>
        <w:autoSpaceDN w:val="0"/>
        <w:adjustRightInd w:val="0"/>
        <w:spacing w:line="360" w:lineRule="auto"/>
        <w:ind w:left="2880" w:hanging="2160"/>
        <w:jc w:val="both"/>
        <w:rPr>
          <w:rFonts w:eastAsia="Calibri" w:cs="Arial"/>
          <w:snapToGrid/>
          <w:szCs w:val="24"/>
        </w:rPr>
      </w:pPr>
      <w:r w:rsidRPr="0020198F">
        <w:rPr>
          <w:rFonts w:eastAsia="Calibri" w:cs="Arial"/>
          <w:snapToGrid/>
          <w:szCs w:val="24"/>
        </w:rPr>
        <w:t>WP/Schedule H/1</w:t>
      </w:r>
      <w:r w:rsidRPr="0020198F">
        <w:rPr>
          <w:rFonts w:eastAsia="Calibri" w:cs="Arial"/>
          <w:snapToGrid/>
          <w:szCs w:val="24"/>
        </w:rPr>
        <w:tab/>
        <w:t xml:space="preserve">Customer and Weather Adjustments to Billing Determinants as of </w:t>
      </w:r>
      <w:r w:rsidRPr="0020198F" w:rsidR="0020198F">
        <w:rPr>
          <w:rFonts w:eastAsia="Calibri" w:cs="Arial"/>
          <w:snapToGrid/>
          <w:szCs w:val="24"/>
        </w:rPr>
        <w:t>June 30, 2024</w:t>
      </w:r>
      <w:r w:rsidRPr="0020198F">
        <w:rPr>
          <w:rFonts w:eastAsia="Calibri" w:cs="Arial"/>
          <w:snapToGrid/>
          <w:szCs w:val="24"/>
        </w:rPr>
        <w:t>;</w:t>
      </w:r>
    </w:p>
    <w:p w:rsidRPr="0020198F" w:rsidR="00AF2097" w:rsidRDefault="00425DCB" w14:paraId="2E6F3811" w14:textId="7E5FD26B">
      <w:pPr>
        <w:widowControl/>
        <w:tabs>
          <w:tab w:val="left" w:pos="2880"/>
        </w:tabs>
        <w:autoSpaceDE w:val="0"/>
        <w:autoSpaceDN w:val="0"/>
        <w:adjustRightInd w:val="0"/>
        <w:spacing w:line="360" w:lineRule="auto"/>
        <w:ind w:left="2880" w:hanging="2160"/>
        <w:jc w:val="both"/>
        <w:rPr>
          <w:rFonts w:eastAsia="Calibri" w:cs="Arial"/>
          <w:snapToGrid/>
          <w:szCs w:val="24"/>
        </w:rPr>
      </w:pPr>
      <w:r w:rsidRPr="0020198F">
        <w:rPr>
          <w:rFonts w:eastAsia="Calibri" w:cs="Arial"/>
          <w:snapToGrid/>
          <w:szCs w:val="24"/>
        </w:rPr>
        <w:t>WP/Schedule H/2</w:t>
      </w:r>
      <w:r w:rsidRPr="0020198F">
        <w:rPr>
          <w:rFonts w:eastAsia="Calibri" w:cs="Arial"/>
          <w:snapToGrid/>
          <w:szCs w:val="24"/>
        </w:rPr>
        <w:tab/>
        <w:t xml:space="preserve">Monthly Sales Data as of </w:t>
      </w:r>
      <w:r w:rsidRPr="0020198F" w:rsidR="0020198F">
        <w:rPr>
          <w:rFonts w:eastAsia="Calibri" w:cs="Arial"/>
          <w:snapToGrid/>
          <w:szCs w:val="24"/>
        </w:rPr>
        <w:t>June 30, 2024</w:t>
      </w:r>
      <w:r w:rsidRPr="0020198F">
        <w:rPr>
          <w:rFonts w:eastAsia="Calibri" w:cs="Arial"/>
          <w:snapToGrid/>
          <w:szCs w:val="24"/>
        </w:rPr>
        <w:t>;</w:t>
      </w:r>
    </w:p>
    <w:p w:rsidRPr="0020198F" w:rsidR="0010251D" w:rsidP="00F96EC3" w:rsidRDefault="00425DCB" w14:paraId="7BC6A656" w14:textId="62C83249">
      <w:pPr>
        <w:widowControl/>
        <w:tabs>
          <w:tab w:val="left" w:pos="2880"/>
        </w:tabs>
        <w:autoSpaceDE w:val="0"/>
        <w:autoSpaceDN w:val="0"/>
        <w:adjustRightInd w:val="0"/>
        <w:spacing w:line="360" w:lineRule="auto"/>
        <w:ind w:left="2880" w:hanging="2160"/>
        <w:jc w:val="both"/>
        <w:rPr>
          <w:rFonts w:eastAsia="Calibri" w:cs="Arial"/>
          <w:snapToGrid/>
          <w:szCs w:val="24"/>
        </w:rPr>
      </w:pPr>
      <w:r w:rsidRPr="0020198F">
        <w:rPr>
          <w:rFonts w:eastAsia="Calibri" w:cs="Arial"/>
          <w:snapToGrid/>
          <w:szCs w:val="24"/>
        </w:rPr>
        <w:t>WP/Schedule H/3</w:t>
      </w:r>
      <w:r w:rsidRPr="0020198F">
        <w:rPr>
          <w:rFonts w:eastAsia="Calibri" w:cs="Arial"/>
          <w:snapToGrid/>
          <w:szCs w:val="24"/>
        </w:rPr>
        <w:tab/>
        <w:t>Adjustments to Billing Demands as of</w:t>
      </w:r>
      <w:r w:rsidR="004318D8">
        <w:rPr>
          <w:rFonts w:eastAsia="Calibri" w:cs="Arial"/>
          <w:snapToGrid/>
          <w:szCs w:val="24"/>
        </w:rPr>
        <w:t xml:space="preserve"> </w:t>
      </w:r>
      <w:r w:rsidRPr="0020198F" w:rsidR="0020198F">
        <w:rPr>
          <w:rFonts w:eastAsia="Calibri" w:cs="Arial"/>
          <w:snapToGrid/>
          <w:szCs w:val="24"/>
        </w:rPr>
        <w:t>June 30, 2024</w:t>
      </w:r>
      <w:r w:rsidRPr="0020198F">
        <w:rPr>
          <w:rFonts w:eastAsia="Calibri" w:cs="Arial"/>
          <w:snapToGrid/>
          <w:szCs w:val="24"/>
        </w:rPr>
        <w:t>;</w:t>
      </w:r>
    </w:p>
    <w:p w:rsidRPr="0020198F" w:rsidR="0010251D" w:rsidRDefault="00425DCB" w14:paraId="0EE819FF" w14:textId="3AFDAE3D">
      <w:pPr>
        <w:widowControl/>
        <w:tabs>
          <w:tab w:val="left" w:pos="2520"/>
        </w:tabs>
        <w:autoSpaceDE w:val="0"/>
        <w:autoSpaceDN w:val="0"/>
        <w:adjustRightInd w:val="0"/>
        <w:spacing w:line="360" w:lineRule="auto"/>
        <w:ind w:left="720" w:hanging="720"/>
        <w:jc w:val="both"/>
        <w:rPr>
          <w:rFonts w:eastAsia="Calibri" w:cs="Arial"/>
          <w:snapToGrid/>
          <w:szCs w:val="24"/>
        </w:rPr>
      </w:pPr>
      <w:r w:rsidRPr="0020198F">
        <w:rPr>
          <w:rFonts w:eastAsia="Calibri" w:cs="Arial"/>
          <w:snapToGrid/>
          <w:szCs w:val="24"/>
        </w:rPr>
        <w:tab/>
      </w:r>
      <w:r w:rsidRPr="0020198F" w:rsidR="00053088">
        <w:rPr>
          <w:rFonts w:eastAsia="Calibri" w:cs="Arial"/>
          <w:snapToGrid/>
          <w:szCs w:val="24"/>
        </w:rPr>
        <w:t>WP/Schedule H/4</w:t>
      </w:r>
      <w:r w:rsidRPr="0020198F" w:rsidR="00053088">
        <w:rPr>
          <w:rFonts w:eastAsia="Calibri" w:cs="Arial"/>
          <w:snapToGrid/>
          <w:szCs w:val="24"/>
        </w:rPr>
        <w:tab/>
        <w:t xml:space="preserve">Weather Adjustments as of </w:t>
      </w:r>
      <w:r w:rsidRPr="0020198F" w:rsidR="0020198F">
        <w:rPr>
          <w:rFonts w:eastAsia="Calibri" w:cs="Arial"/>
          <w:snapToGrid/>
          <w:szCs w:val="24"/>
        </w:rPr>
        <w:t>June 30,</w:t>
      </w:r>
      <w:r w:rsidR="004318D8">
        <w:rPr>
          <w:rFonts w:eastAsia="Calibri" w:cs="Arial"/>
          <w:snapToGrid/>
          <w:szCs w:val="24"/>
        </w:rPr>
        <w:t xml:space="preserve"> </w:t>
      </w:r>
      <w:r w:rsidRPr="0020198F" w:rsidR="0020198F">
        <w:rPr>
          <w:rFonts w:eastAsia="Calibri" w:cs="Arial"/>
          <w:snapToGrid/>
          <w:szCs w:val="24"/>
        </w:rPr>
        <w:t>2024</w:t>
      </w:r>
      <w:r w:rsidRPr="0020198F" w:rsidR="00053088">
        <w:rPr>
          <w:rFonts w:eastAsia="Calibri" w:cs="Arial"/>
          <w:snapToGrid/>
          <w:szCs w:val="24"/>
        </w:rPr>
        <w:t>;</w:t>
      </w:r>
      <w:r w:rsidRPr="0020198F" w:rsidR="0020198F">
        <w:rPr>
          <w:rFonts w:eastAsia="Calibri" w:cs="Arial"/>
          <w:snapToGrid/>
          <w:szCs w:val="24"/>
        </w:rPr>
        <w:t xml:space="preserve"> and</w:t>
      </w:r>
    </w:p>
    <w:p w:rsidRPr="0020198F" w:rsidR="00AF2097" w:rsidRDefault="00425DCB" w14:paraId="7939FCB6" w14:textId="24648BD7">
      <w:pPr>
        <w:widowControl/>
        <w:tabs>
          <w:tab w:val="left" w:pos="2520"/>
        </w:tabs>
        <w:autoSpaceDE w:val="0"/>
        <w:autoSpaceDN w:val="0"/>
        <w:adjustRightInd w:val="0"/>
        <w:spacing w:line="360" w:lineRule="auto"/>
        <w:ind w:left="720" w:hanging="720"/>
        <w:jc w:val="both"/>
        <w:rPr>
          <w:rFonts w:eastAsia="Calibri" w:cs="Arial"/>
          <w:snapToGrid/>
          <w:szCs w:val="24"/>
        </w:rPr>
      </w:pPr>
      <w:r w:rsidRPr="0020198F">
        <w:rPr>
          <w:rFonts w:eastAsia="Calibri" w:cs="Arial"/>
          <w:snapToGrid/>
          <w:szCs w:val="24"/>
        </w:rPr>
        <w:tab/>
      </w:r>
      <w:r w:rsidRPr="0020198F" w:rsidR="00053088">
        <w:rPr>
          <w:rFonts w:eastAsia="Calibri" w:cs="Arial"/>
          <w:snapToGrid/>
          <w:szCs w:val="24"/>
        </w:rPr>
        <w:t xml:space="preserve">WP/Schedule H/5 </w:t>
      </w:r>
      <w:r w:rsidRPr="0020198F" w:rsidR="00053088">
        <w:rPr>
          <w:rFonts w:eastAsia="Calibri" w:cs="Arial"/>
          <w:snapToGrid/>
          <w:szCs w:val="24"/>
        </w:rPr>
        <w:tab/>
        <w:t>Power Factor Adjustments to Billing Demands</w:t>
      </w:r>
      <w:r w:rsidR="004318D8">
        <w:rPr>
          <w:rFonts w:eastAsia="Calibri" w:cs="Arial"/>
          <w:snapToGrid/>
          <w:szCs w:val="24"/>
        </w:rPr>
        <w:t>.</w:t>
      </w:r>
      <w:r w:rsidRPr="0020198F" w:rsidR="00053088">
        <w:rPr>
          <w:rFonts w:eastAsia="Calibri" w:cs="Arial"/>
          <w:snapToGrid/>
          <w:szCs w:val="24"/>
        </w:rPr>
        <w:t xml:space="preserve"> </w:t>
      </w:r>
    </w:p>
    <w:p w:rsidRPr="0020198F" w:rsidR="00AF2097" w:rsidP="00663FD9" w:rsidRDefault="00425DCB" w14:paraId="748C074A" w14:textId="77777777">
      <w:pPr>
        <w:keepNext/>
        <w:widowControl/>
        <w:spacing w:line="360" w:lineRule="auto"/>
        <w:ind w:left="720"/>
        <w:jc w:val="center"/>
        <w:rPr>
          <w:b/>
        </w:rPr>
      </w:pPr>
      <w:r w:rsidRPr="0020198F">
        <w:rPr>
          <w:b/>
        </w:rPr>
        <w:t>III.</w:t>
      </w:r>
      <w:r w:rsidRPr="0020198F" w:rsidR="0026412C">
        <w:rPr>
          <w:b/>
        </w:rPr>
        <w:t xml:space="preserve">  </w:t>
      </w:r>
      <w:r w:rsidRPr="0020198F">
        <w:rPr>
          <w:b/>
          <w:u w:val="single"/>
        </w:rPr>
        <w:t>DCRF RULE AND REQUIREMENTS</w:t>
      </w:r>
    </w:p>
    <w:p w:rsidRPr="0020198F" w:rsidR="00AF2097" w:rsidP="00663FD9" w:rsidRDefault="00425DCB" w14:paraId="3B00986C" w14:textId="27335E33">
      <w:pPr>
        <w:keepNext/>
        <w:widowControl/>
        <w:autoSpaceDE w:val="0"/>
        <w:autoSpaceDN w:val="0"/>
        <w:adjustRightInd w:val="0"/>
        <w:spacing w:line="360" w:lineRule="auto"/>
        <w:ind w:left="720" w:hanging="720"/>
        <w:jc w:val="both"/>
        <w:rPr>
          <w:rFonts w:eastAsia="Calibri" w:cs="Arial"/>
          <w:snapToGrid/>
          <w:szCs w:val="24"/>
        </w:rPr>
      </w:pPr>
      <w:r w:rsidRPr="0020198F">
        <w:rPr>
          <w:rFonts w:eastAsia="Calibri" w:cs="Arial"/>
          <w:snapToGrid/>
          <w:szCs w:val="24"/>
        </w:rPr>
        <w:t>Q.</w:t>
      </w:r>
      <w:r w:rsidRPr="0020198F">
        <w:rPr>
          <w:rFonts w:eastAsia="Calibri" w:cs="Arial"/>
          <w:snapToGrid/>
          <w:szCs w:val="24"/>
        </w:rPr>
        <w:tab/>
        <w:t xml:space="preserve">PLEASE </w:t>
      </w:r>
      <w:r w:rsidRPr="0020198F">
        <w:rPr>
          <w:rFonts w:eastAsia="Calibri" w:cs="Arial"/>
          <w:bCs/>
          <w:snapToGrid/>
          <w:szCs w:val="24"/>
        </w:rPr>
        <w:t xml:space="preserve">DESCRIBE 16 </w:t>
      </w:r>
      <w:r w:rsidRPr="0020198F">
        <w:rPr>
          <w:rFonts w:eastAsia="Calibri" w:cs="Arial"/>
          <w:caps/>
          <w:snapToGrid/>
          <w:szCs w:val="24"/>
        </w:rPr>
        <w:t>Tex. Admin. Code</w:t>
      </w:r>
      <w:r w:rsidRPr="0020198F">
        <w:rPr>
          <w:rFonts w:eastAsia="Calibri" w:cs="Arial"/>
          <w:snapToGrid/>
          <w:szCs w:val="24"/>
        </w:rPr>
        <w:t xml:space="preserve"> § 25.243 (</w:t>
      </w:r>
      <w:r w:rsidR="004318D8">
        <w:rPr>
          <w:rFonts w:eastAsia="Calibri" w:cs="Arial"/>
          <w:snapToGrid/>
          <w:szCs w:val="24"/>
        </w:rPr>
        <w:t>“</w:t>
      </w:r>
      <w:r w:rsidRPr="0020198F">
        <w:rPr>
          <w:rFonts w:eastAsia="Calibri" w:cs="Arial"/>
          <w:snapToGrid/>
          <w:szCs w:val="24"/>
        </w:rPr>
        <w:t>TAC</w:t>
      </w:r>
      <w:r w:rsidR="004318D8">
        <w:rPr>
          <w:rFonts w:eastAsia="Calibri" w:cs="Arial"/>
          <w:snapToGrid/>
          <w:szCs w:val="24"/>
        </w:rPr>
        <w:t>”</w:t>
      </w:r>
      <w:r w:rsidRPr="0020198F">
        <w:rPr>
          <w:rFonts w:eastAsia="Calibri" w:cs="Arial"/>
          <w:snapToGrid/>
          <w:szCs w:val="24"/>
        </w:rPr>
        <w:t>) (THE “DCRF RULE”).</w:t>
      </w:r>
    </w:p>
    <w:p w:rsidRPr="0020198F" w:rsidR="00AF2097" w:rsidP="00663FD9" w:rsidRDefault="00425DCB" w14:paraId="20E42880" w14:textId="77777777">
      <w:pPr>
        <w:keepNext/>
        <w:widowControl/>
        <w:autoSpaceDE w:val="0"/>
        <w:autoSpaceDN w:val="0"/>
        <w:adjustRightInd w:val="0"/>
        <w:spacing w:line="360" w:lineRule="auto"/>
        <w:ind w:left="720" w:hanging="720"/>
        <w:jc w:val="both"/>
        <w:rPr>
          <w:rFonts w:eastAsia="Calibri" w:cs="Arial"/>
          <w:bCs/>
          <w:snapToGrid/>
          <w:szCs w:val="24"/>
        </w:rPr>
      </w:pPr>
      <w:r w:rsidRPr="0020198F">
        <w:rPr>
          <w:rFonts w:eastAsia="Calibri" w:cs="Arial"/>
          <w:snapToGrid/>
          <w:szCs w:val="24"/>
        </w:rPr>
        <w:t>A.</w:t>
      </w:r>
      <w:r w:rsidRPr="0020198F">
        <w:rPr>
          <w:rFonts w:eastAsia="Calibri" w:cs="Arial"/>
          <w:snapToGrid/>
          <w:szCs w:val="24"/>
        </w:rPr>
        <w:tab/>
        <w:t xml:space="preserve">The DCRF </w:t>
      </w:r>
      <w:r w:rsidRPr="0020198F">
        <w:rPr>
          <w:rFonts w:eastAsia="Calibri" w:cs="Arial"/>
          <w:bCs/>
          <w:snapToGrid/>
          <w:szCs w:val="24"/>
        </w:rPr>
        <w:t>Rule implements Public Utility Regulatory Act</w:t>
      </w:r>
      <w:r w:rsidRPr="0020198F" w:rsidR="00000AB6">
        <w:rPr>
          <w:rFonts w:eastAsia="Calibri" w:cs="Arial"/>
          <w:bCs/>
          <w:snapToGrid/>
          <w:szCs w:val="24"/>
        </w:rPr>
        <w:t xml:space="preserve"> (“PURA”)</w:t>
      </w:r>
      <w:r w:rsidRPr="0020198F">
        <w:rPr>
          <w:rFonts w:eastAsia="Calibri" w:cs="Arial"/>
          <w:bCs/>
          <w:snapToGrid/>
          <w:szCs w:val="24"/>
        </w:rPr>
        <w:t xml:space="preserve"> §</w:t>
      </w:r>
      <w:r w:rsidRPr="0020198F" w:rsidR="00830778">
        <w:rPr>
          <w:rFonts w:eastAsia="Calibri" w:cs="Arial"/>
          <w:bCs/>
          <w:snapToGrid/>
          <w:szCs w:val="24"/>
        </w:rPr>
        <w:t> </w:t>
      </w:r>
      <w:r w:rsidRPr="0020198F">
        <w:rPr>
          <w:rFonts w:eastAsia="Calibri" w:cs="Arial"/>
          <w:bCs/>
          <w:snapToGrid/>
          <w:szCs w:val="24"/>
        </w:rPr>
        <w:t xml:space="preserve">36.210. </w:t>
      </w:r>
      <w:r w:rsidRPr="0020198F" w:rsidR="00DC275D">
        <w:rPr>
          <w:rFonts w:eastAsia="Calibri" w:cs="Arial"/>
          <w:bCs/>
          <w:snapToGrid/>
          <w:szCs w:val="24"/>
        </w:rPr>
        <w:t xml:space="preserve"> </w:t>
      </w:r>
      <w:r w:rsidRPr="0020198F">
        <w:rPr>
          <w:rFonts w:eastAsia="Calibri" w:cs="Arial"/>
          <w:bCs/>
          <w:snapToGrid/>
          <w:szCs w:val="24"/>
        </w:rPr>
        <w:t xml:space="preserve">The DCRF Rule authorizes the Commission, </w:t>
      </w:r>
      <w:r w:rsidRPr="0020198F" w:rsidR="00833AA0">
        <w:rPr>
          <w:rFonts w:eastAsia="Calibri" w:cs="Arial"/>
          <w:bCs/>
          <w:snapToGrid/>
          <w:szCs w:val="24"/>
        </w:rPr>
        <w:t xml:space="preserve">upon </w:t>
      </w:r>
      <w:r w:rsidRPr="0020198F">
        <w:rPr>
          <w:rFonts w:eastAsia="Calibri" w:cs="Arial"/>
          <w:bCs/>
          <w:snapToGrid/>
          <w:szCs w:val="24"/>
        </w:rPr>
        <w:t xml:space="preserve">the application of an electric utility, to approve a tariff or rate schedule in which a rate may be periodically adjusted for changes in distribution plant, distribution-related intangible plant, and distribution-related communications equipment and </w:t>
      </w:r>
      <w:r w:rsidRPr="0020198F">
        <w:rPr>
          <w:rFonts w:eastAsia="Calibri" w:cs="Arial"/>
          <w:bCs/>
          <w:snapToGrid/>
          <w:szCs w:val="24"/>
        </w:rPr>
        <w:lastRenderedPageBreak/>
        <w:t>networks.  The DCRF for each rate class of customers is determined in accordance with the DCRF Rule.</w:t>
      </w:r>
    </w:p>
    <w:p w:rsidRPr="0020198F" w:rsidR="00AF2097" w:rsidRDefault="00425DCB" w14:paraId="6BF271FE" w14:textId="77777777">
      <w:pPr>
        <w:widowControl/>
        <w:autoSpaceDE w:val="0"/>
        <w:autoSpaceDN w:val="0"/>
        <w:adjustRightInd w:val="0"/>
        <w:spacing w:line="360" w:lineRule="auto"/>
        <w:ind w:left="720" w:hanging="720"/>
        <w:jc w:val="both"/>
        <w:rPr>
          <w:rFonts w:eastAsia="Calibri" w:cs="Arial"/>
          <w:snapToGrid/>
          <w:szCs w:val="24"/>
        </w:rPr>
      </w:pPr>
      <w:r w:rsidRPr="0020198F">
        <w:rPr>
          <w:rFonts w:eastAsia="Calibri" w:cs="Arial"/>
          <w:snapToGrid/>
          <w:szCs w:val="24"/>
        </w:rPr>
        <w:t>Q.</w:t>
      </w:r>
      <w:r w:rsidRPr="0020198F">
        <w:rPr>
          <w:rFonts w:eastAsia="Calibri" w:cs="Arial"/>
          <w:snapToGrid/>
          <w:szCs w:val="24"/>
        </w:rPr>
        <w:tab/>
        <w:t xml:space="preserve">IN WHAT DOCKET WAS ONCOR’S LAST </w:t>
      </w:r>
      <w:r w:rsidRPr="0020198F">
        <w:rPr>
          <w:rFonts w:eastAsia="Calibri" w:cs="Arial"/>
          <w:bCs/>
          <w:snapToGrid/>
          <w:szCs w:val="24"/>
        </w:rPr>
        <w:t xml:space="preserve">COMPREHENSIVE </w:t>
      </w:r>
      <w:r w:rsidRPr="0020198F">
        <w:rPr>
          <w:rFonts w:eastAsia="Calibri" w:cs="Arial"/>
          <w:snapToGrid/>
          <w:szCs w:val="24"/>
        </w:rPr>
        <w:t>BASE-RATE PROCEEDING?</w:t>
      </w:r>
    </w:p>
    <w:p w:rsidRPr="0020198F" w:rsidR="00AF2097" w:rsidRDefault="00425DCB" w14:paraId="4F0BFFA7" w14:textId="77777777">
      <w:pPr>
        <w:widowControl/>
        <w:autoSpaceDE w:val="0"/>
        <w:autoSpaceDN w:val="0"/>
        <w:adjustRightInd w:val="0"/>
        <w:spacing w:line="360" w:lineRule="auto"/>
        <w:ind w:left="720" w:hanging="720"/>
        <w:jc w:val="both"/>
        <w:rPr>
          <w:rFonts w:eastAsia="Calibri" w:cs="Arial"/>
          <w:bCs/>
          <w:i/>
          <w:iCs/>
          <w:snapToGrid/>
          <w:szCs w:val="24"/>
        </w:rPr>
      </w:pPr>
      <w:r w:rsidRPr="0020198F">
        <w:rPr>
          <w:rFonts w:eastAsia="Calibri" w:cs="Arial"/>
          <w:snapToGrid/>
          <w:szCs w:val="24"/>
        </w:rPr>
        <w:t>A.</w:t>
      </w:r>
      <w:r w:rsidRPr="0020198F">
        <w:rPr>
          <w:rFonts w:eastAsia="Calibri" w:cs="Arial"/>
          <w:snapToGrid/>
          <w:szCs w:val="24"/>
        </w:rPr>
        <w:tab/>
        <w:t xml:space="preserve">Oncor’s last </w:t>
      </w:r>
      <w:r w:rsidRPr="0020198F">
        <w:rPr>
          <w:rFonts w:eastAsia="Calibri" w:cs="Arial"/>
          <w:bCs/>
          <w:snapToGrid/>
          <w:szCs w:val="24"/>
        </w:rPr>
        <w:t xml:space="preserve">comprehensive base-rate proceeding was Docket No. </w:t>
      </w:r>
      <w:r w:rsidRPr="0020198F" w:rsidR="00C40B50">
        <w:rPr>
          <w:rFonts w:eastAsia="Calibri" w:cs="Arial"/>
          <w:bCs/>
          <w:snapToGrid/>
          <w:szCs w:val="24"/>
        </w:rPr>
        <w:t>53601</w:t>
      </w:r>
      <w:r w:rsidRPr="0020198F">
        <w:rPr>
          <w:rFonts w:eastAsia="Calibri" w:cs="Arial"/>
          <w:bCs/>
          <w:snapToGrid/>
          <w:szCs w:val="24"/>
        </w:rPr>
        <w:t xml:space="preserve">, </w:t>
      </w:r>
      <w:r w:rsidRPr="0020198F">
        <w:rPr>
          <w:rFonts w:eastAsia="Calibri" w:cs="Arial"/>
          <w:bCs/>
          <w:i/>
          <w:iCs/>
          <w:snapToGrid/>
          <w:szCs w:val="24"/>
        </w:rPr>
        <w:t>Application</w:t>
      </w:r>
      <w:r w:rsidRPr="0020198F">
        <w:rPr>
          <w:rFonts w:eastAsia="Calibri" w:cs="Arial"/>
          <w:snapToGrid/>
          <w:szCs w:val="24"/>
        </w:rPr>
        <w:t xml:space="preserve"> </w:t>
      </w:r>
      <w:r w:rsidRPr="0020198F">
        <w:rPr>
          <w:rFonts w:eastAsia="Calibri" w:cs="Arial"/>
          <w:i/>
          <w:iCs/>
          <w:snapToGrid/>
          <w:szCs w:val="24"/>
        </w:rPr>
        <w:t>of Oncor Electric Delivery Company LLC</w:t>
      </w:r>
      <w:r w:rsidRPr="0020198F">
        <w:rPr>
          <w:rFonts w:eastAsia="Calibri" w:cs="Arial"/>
          <w:bCs/>
          <w:i/>
          <w:iCs/>
          <w:snapToGrid/>
          <w:szCs w:val="24"/>
        </w:rPr>
        <w:t xml:space="preserve"> for Authority to Change Rates.</w:t>
      </w:r>
      <w:r w:rsidRPr="0020198F" w:rsidR="0010251D">
        <w:rPr>
          <w:rFonts w:eastAsia="Calibri" w:cs="Arial"/>
          <w:bCs/>
          <w:snapToGrid/>
          <w:szCs w:val="24"/>
        </w:rPr>
        <w:t xml:space="preserve">  </w:t>
      </w:r>
      <w:r w:rsidRPr="0020198F" w:rsidR="00B47946">
        <w:rPr>
          <w:rFonts w:eastAsia="Calibri" w:cs="Arial"/>
          <w:bCs/>
          <w:snapToGrid/>
          <w:szCs w:val="24"/>
        </w:rPr>
        <w:t>The Order on Rehearing in Docket No. 53601 was signed on June 30, 2023.</w:t>
      </w:r>
    </w:p>
    <w:p w:rsidRPr="008F2BCE" w:rsidR="00AF2097" w:rsidRDefault="00425DCB" w14:paraId="1A5B968B"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Q.</w:t>
      </w:r>
      <w:r w:rsidRPr="008F2BCE">
        <w:rPr>
          <w:rFonts w:eastAsia="Calibri" w:cs="Arial"/>
          <w:snapToGrid/>
          <w:szCs w:val="24"/>
        </w:rPr>
        <w:tab/>
        <w:t xml:space="preserve">HAVE ONCOR’S </w:t>
      </w:r>
      <w:r w:rsidRPr="008F2BCE" w:rsidR="00B47946">
        <w:rPr>
          <w:rFonts w:eastAsia="Calibri" w:cs="Arial"/>
          <w:snapToGrid/>
          <w:szCs w:val="24"/>
        </w:rPr>
        <w:t xml:space="preserve">DCRF </w:t>
      </w:r>
      <w:r w:rsidRPr="008F2BCE">
        <w:rPr>
          <w:rFonts w:eastAsia="Calibri" w:cs="Arial"/>
          <w:snapToGrid/>
          <w:szCs w:val="24"/>
        </w:rPr>
        <w:t xml:space="preserve">RATES BEEN MODIFIED SINCE DOCKET NO. </w:t>
      </w:r>
      <w:r w:rsidRPr="008F2BCE" w:rsidR="00C40B50">
        <w:rPr>
          <w:rFonts w:eastAsia="Calibri" w:cs="Arial"/>
          <w:snapToGrid/>
          <w:szCs w:val="24"/>
        </w:rPr>
        <w:t>53601</w:t>
      </w:r>
      <w:r w:rsidRPr="008F2BCE">
        <w:rPr>
          <w:rFonts w:eastAsia="Calibri" w:cs="Arial"/>
          <w:snapToGrid/>
          <w:szCs w:val="24"/>
        </w:rPr>
        <w:t>?</w:t>
      </w:r>
    </w:p>
    <w:p w:rsidRPr="008F2BCE" w:rsidR="00AF2097" w:rsidRDefault="00425DCB" w14:paraId="46AB030D" w14:textId="2D7D4D3A">
      <w:pPr>
        <w:widowControl/>
        <w:autoSpaceDE w:val="0"/>
        <w:autoSpaceDN w:val="0"/>
        <w:adjustRightInd w:val="0"/>
        <w:spacing w:line="360" w:lineRule="auto"/>
        <w:ind w:left="720" w:hanging="720"/>
        <w:jc w:val="both"/>
        <w:rPr>
          <w:rFonts w:eastAsia="Calibri" w:cs="Arial"/>
          <w:bCs/>
          <w:i/>
          <w:iCs/>
          <w:snapToGrid/>
          <w:szCs w:val="24"/>
        </w:rPr>
      </w:pPr>
      <w:r w:rsidRPr="008F2BCE">
        <w:rPr>
          <w:rFonts w:eastAsia="Calibri" w:cs="Arial"/>
          <w:snapToGrid/>
          <w:szCs w:val="24"/>
        </w:rPr>
        <w:t>A.</w:t>
      </w:r>
      <w:r w:rsidRPr="008F2BCE">
        <w:rPr>
          <w:rFonts w:eastAsia="Calibri" w:cs="Arial"/>
          <w:snapToGrid/>
          <w:szCs w:val="24"/>
        </w:rPr>
        <w:tab/>
      </w:r>
      <w:r w:rsidRPr="008F2BCE" w:rsidR="00B47946">
        <w:rPr>
          <w:rFonts w:eastAsia="Calibri" w:cs="Arial"/>
          <w:snapToGrid/>
          <w:szCs w:val="24"/>
        </w:rPr>
        <w:t xml:space="preserve">Yes.  </w:t>
      </w:r>
      <w:r w:rsidRPr="008F2BCE" w:rsidR="00CB5CDD">
        <w:rPr>
          <w:rFonts w:eastAsia="Calibri" w:cs="Arial"/>
          <w:snapToGrid/>
          <w:szCs w:val="24"/>
        </w:rPr>
        <w:t xml:space="preserve">Since Docket No. 53601, Oncor’s DCRF and WDCRF rates have been updated </w:t>
      </w:r>
      <w:r w:rsidRPr="008F2BCE" w:rsidR="003376A7">
        <w:rPr>
          <w:rFonts w:eastAsia="Calibri" w:cs="Arial"/>
          <w:snapToGrid/>
          <w:szCs w:val="24"/>
        </w:rPr>
        <w:t>in Docket Nos. 55190</w:t>
      </w:r>
      <w:r w:rsidR="004318D8">
        <w:rPr>
          <w:rFonts w:eastAsia="Calibri" w:cs="Arial"/>
          <w:snapToGrid/>
          <w:szCs w:val="24"/>
        </w:rPr>
        <w:t>,</w:t>
      </w:r>
      <w:r w:rsidRPr="008F2BCE">
        <w:rPr>
          <w:rStyle w:val="FootnoteReference"/>
          <w:rFonts w:eastAsia="Calibri" w:cs="Arial"/>
          <w:snapToGrid/>
          <w:szCs w:val="24"/>
          <w:vertAlign w:val="superscript"/>
        </w:rPr>
        <w:footnoteReference w:id="1"/>
      </w:r>
      <w:r w:rsidRPr="008F2BCE" w:rsidR="003376A7">
        <w:rPr>
          <w:rFonts w:eastAsia="Calibri" w:cs="Arial"/>
          <w:snapToGrid/>
          <w:szCs w:val="24"/>
          <w:vertAlign w:val="superscript"/>
        </w:rPr>
        <w:t xml:space="preserve"> </w:t>
      </w:r>
      <w:r w:rsidRPr="008F2BCE" w:rsidR="003376A7">
        <w:rPr>
          <w:rFonts w:eastAsia="Calibri" w:cs="Arial"/>
          <w:snapToGrid/>
          <w:szCs w:val="24"/>
        </w:rPr>
        <w:t>55525</w:t>
      </w:r>
      <w:r w:rsidR="004318D8">
        <w:rPr>
          <w:rFonts w:eastAsia="Calibri" w:cs="Arial"/>
          <w:snapToGrid/>
          <w:szCs w:val="24"/>
        </w:rPr>
        <w:t>,</w:t>
      </w:r>
      <w:r w:rsidRPr="008F2BCE">
        <w:rPr>
          <w:rStyle w:val="FootnoteReference"/>
          <w:rFonts w:eastAsia="Calibri" w:cs="Arial"/>
          <w:snapToGrid/>
          <w:szCs w:val="24"/>
          <w:vertAlign w:val="superscript"/>
        </w:rPr>
        <w:footnoteReference w:id="2"/>
      </w:r>
      <w:r w:rsidRPr="008F2BCE" w:rsidR="0020198F">
        <w:rPr>
          <w:rFonts w:eastAsia="Calibri" w:cs="Arial"/>
          <w:snapToGrid/>
          <w:szCs w:val="24"/>
        </w:rPr>
        <w:t xml:space="preserve"> and 56306</w:t>
      </w:r>
      <w:r w:rsidRPr="008F2BCE" w:rsidR="008F2BCE">
        <w:rPr>
          <w:rFonts w:eastAsia="Calibri" w:cs="Arial"/>
          <w:snapToGrid/>
          <w:szCs w:val="24"/>
        </w:rPr>
        <w:t>.</w:t>
      </w:r>
      <w:r w:rsidRPr="00B8640A" w:rsidR="0020198F">
        <w:rPr>
          <w:rStyle w:val="FootnoteReference"/>
          <w:rFonts w:eastAsia="Calibri" w:cs="Arial"/>
          <w:snapToGrid/>
          <w:szCs w:val="24"/>
          <w:vertAlign w:val="superscript"/>
        </w:rPr>
        <w:footnoteReference w:id="3"/>
      </w:r>
      <w:r w:rsidRPr="00B8640A" w:rsidR="00CB5CDD">
        <w:rPr>
          <w:rFonts w:eastAsia="Calibri" w:cs="Arial"/>
          <w:snapToGrid/>
          <w:szCs w:val="24"/>
          <w:vertAlign w:val="superscript"/>
        </w:rPr>
        <w:t xml:space="preserve"> </w:t>
      </w:r>
      <w:r w:rsidRPr="00B8640A" w:rsidR="003376A7">
        <w:rPr>
          <w:rFonts w:eastAsia="Calibri" w:cs="Arial"/>
          <w:snapToGrid/>
          <w:szCs w:val="24"/>
          <w:vertAlign w:val="superscript"/>
        </w:rPr>
        <w:t xml:space="preserve"> </w:t>
      </w:r>
      <w:r w:rsidRPr="008F2BCE" w:rsidR="003376A7">
        <w:rPr>
          <w:rFonts w:eastAsia="Calibri" w:cs="Arial"/>
          <w:snapToGrid/>
          <w:szCs w:val="24"/>
        </w:rPr>
        <w:t>Please r</w:t>
      </w:r>
      <w:r w:rsidRPr="008F2BCE" w:rsidR="00CB5CDD">
        <w:rPr>
          <w:rFonts w:eastAsia="Calibri" w:cs="Arial"/>
          <w:snapToGrid/>
          <w:szCs w:val="24"/>
        </w:rPr>
        <w:t xml:space="preserve">efer to Exhibit </w:t>
      </w:r>
      <w:r w:rsidR="007D6E33">
        <w:rPr>
          <w:rFonts w:eastAsia="Calibri" w:cs="Arial"/>
          <w:snapToGrid/>
          <w:szCs w:val="24"/>
        </w:rPr>
        <w:t>JIF</w:t>
      </w:r>
      <w:r w:rsidRPr="008F2BCE" w:rsidR="00CB5CDD">
        <w:rPr>
          <w:rFonts w:eastAsia="Calibri" w:cs="Arial"/>
          <w:snapToGrid/>
          <w:szCs w:val="24"/>
        </w:rPr>
        <w:t>-3 for a complete history of Oncor’s DCRF charges.</w:t>
      </w:r>
    </w:p>
    <w:p w:rsidRPr="008F2BCE" w:rsidR="00AF2097" w:rsidRDefault="00425DCB" w14:paraId="29A0D82D"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Q.</w:t>
      </w:r>
      <w:r w:rsidRPr="008F2BCE">
        <w:rPr>
          <w:rFonts w:eastAsia="Calibri" w:cs="Arial"/>
          <w:snapToGrid/>
          <w:szCs w:val="24"/>
        </w:rPr>
        <w:tab/>
        <w:t xml:space="preserve">WAS A DCRF BASELINE </w:t>
      </w:r>
      <w:r w:rsidRPr="008F2BCE" w:rsidR="00007A36">
        <w:rPr>
          <w:rFonts w:eastAsia="Calibri" w:cs="Arial"/>
          <w:snapToGrid/>
          <w:szCs w:val="24"/>
        </w:rPr>
        <w:t xml:space="preserve">ORDERED </w:t>
      </w:r>
      <w:r w:rsidRPr="008F2BCE">
        <w:rPr>
          <w:rFonts w:eastAsia="Calibri" w:cs="Arial"/>
          <w:snapToGrid/>
          <w:szCs w:val="24"/>
        </w:rPr>
        <w:t xml:space="preserve">IN DOCKET </w:t>
      </w:r>
      <w:r w:rsidRPr="008F2BCE">
        <w:rPr>
          <w:rFonts w:eastAsia="Calibri" w:cs="Arial"/>
          <w:bCs/>
          <w:snapToGrid/>
          <w:szCs w:val="24"/>
        </w:rPr>
        <w:t xml:space="preserve">NO. </w:t>
      </w:r>
      <w:r w:rsidRPr="008F2BCE" w:rsidR="00C40B50">
        <w:rPr>
          <w:rFonts w:eastAsia="Calibri" w:cs="Arial"/>
          <w:bCs/>
          <w:snapToGrid/>
          <w:szCs w:val="24"/>
        </w:rPr>
        <w:t>53601</w:t>
      </w:r>
      <w:r w:rsidRPr="008F2BCE">
        <w:rPr>
          <w:rFonts w:eastAsia="Calibri" w:cs="Arial"/>
          <w:bCs/>
          <w:snapToGrid/>
          <w:szCs w:val="24"/>
        </w:rPr>
        <w:t>?</w:t>
      </w:r>
    </w:p>
    <w:p w:rsidRPr="008F2BCE" w:rsidR="00AF2097" w:rsidP="00075183" w:rsidRDefault="00425DCB" w14:paraId="1A91F0A5" w14:textId="1791AC0A">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A.</w:t>
      </w:r>
      <w:r w:rsidRPr="008F2BCE">
        <w:rPr>
          <w:rFonts w:eastAsia="Calibri" w:cs="Arial"/>
          <w:snapToGrid/>
          <w:szCs w:val="24"/>
        </w:rPr>
        <w:tab/>
      </w:r>
      <w:r w:rsidRPr="008F2BCE" w:rsidR="007B0FCD">
        <w:rPr>
          <w:rFonts w:eastAsia="Calibri" w:cs="Arial"/>
          <w:snapToGrid/>
          <w:szCs w:val="24"/>
        </w:rPr>
        <w:t xml:space="preserve">Yes, it was.  Accordingly, </w:t>
      </w:r>
      <w:r w:rsidRPr="008F2BCE" w:rsidR="007B0FCD">
        <w:rPr>
          <w:rFonts w:eastAsia="Calibri" w:cs="Arial"/>
          <w:bCs/>
          <w:snapToGrid/>
          <w:szCs w:val="24"/>
        </w:rPr>
        <w:t xml:space="preserve">Oncor filed its DCRF </w:t>
      </w:r>
      <w:r w:rsidR="004318D8">
        <w:rPr>
          <w:rFonts w:eastAsia="Calibri" w:cs="Arial"/>
          <w:bCs/>
          <w:snapToGrid/>
          <w:szCs w:val="24"/>
        </w:rPr>
        <w:t>b</w:t>
      </w:r>
      <w:r w:rsidRPr="008F2BCE" w:rsidR="007B0FCD">
        <w:rPr>
          <w:rFonts w:eastAsia="Calibri" w:cs="Arial"/>
          <w:bCs/>
          <w:snapToGrid/>
          <w:szCs w:val="24"/>
        </w:rPr>
        <w:t>aseline on July 10, 2023, in Docket No. 54817,</w:t>
      </w:r>
      <w:r w:rsidRPr="008F2BCE" w:rsidR="007B0FCD">
        <w:rPr>
          <w:rFonts w:eastAsia="Calibri" w:cs="Arial"/>
          <w:bCs/>
          <w:i/>
          <w:iCs/>
          <w:snapToGrid/>
          <w:szCs w:val="24"/>
        </w:rPr>
        <w:t xml:space="preserve"> Compliance Filing For Final Order In Docket No. 53601 (Application of Oncor Electric Delivery Company LLC for Authority to Change Rates)</w:t>
      </w:r>
      <w:r w:rsidRPr="008F2BCE" w:rsidR="007B0FCD">
        <w:rPr>
          <w:rFonts w:eastAsia="Calibri" w:cs="Arial"/>
          <w:bCs/>
          <w:snapToGrid/>
          <w:szCs w:val="24"/>
        </w:rPr>
        <w:t>.  Order No. 6 issued in Docket No. 54817 on August 8, 2023, approved the DCRF baseline filed by Oncor.</w:t>
      </w:r>
    </w:p>
    <w:p w:rsidRPr="008F2BCE" w:rsidR="00AF2097" w:rsidRDefault="00425DCB" w14:paraId="6BC9A98E"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Q.</w:t>
      </w:r>
      <w:r w:rsidRPr="008F2BCE">
        <w:rPr>
          <w:rFonts w:eastAsia="Calibri" w:cs="Arial"/>
          <w:snapToGrid/>
          <w:szCs w:val="24"/>
        </w:rPr>
        <w:tab/>
        <w:t>ARE YOU PROPOSING TO USE THE SAME COST</w:t>
      </w:r>
      <w:r w:rsidRPr="008F2BCE" w:rsidR="006629C8">
        <w:rPr>
          <w:rFonts w:eastAsia="Calibri" w:cs="Arial"/>
          <w:snapToGrid/>
          <w:szCs w:val="24"/>
        </w:rPr>
        <w:t>-</w:t>
      </w:r>
      <w:r w:rsidRPr="008F2BCE">
        <w:rPr>
          <w:rFonts w:eastAsia="Calibri" w:cs="Arial"/>
          <w:snapToGrid/>
          <w:szCs w:val="24"/>
        </w:rPr>
        <w:t>OF</w:t>
      </w:r>
      <w:r w:rsidRPr="008F2BCE" w:rsidR="006629C8">
        <w:rPr>
          <w:rFonts w:eastAsia="Calibri" w:cs="Arial"/>
          <w:snapToGrid/>
          <w:szCs w:val="24"/>
        </w:rPr>
        <w:t>-</w:t>
      </w:r>
      <w:r w:rsidRPr="008F2BCE">
        <w:rPr>
          <w:rFonts w:eastAsia="Calibri" w:cs="Arial"/>
          <w:snapToGrid/>
          <w:szCs w:val="24"/>
        </w:rPr>
        <w:t xml:space="preserve">SERVICE MODEL IN THIS PROCEEDING THAT WAS USED TO CALCULATE THE DCRF BASELINE ESTABLISHED IN DOCKET NO. </w:t>
      </w:r>
      <w:r w:rsidRPr="008F2BCE" w:rsidR="000E1796">
        <w:rPr>
          <w:rFonts w:eastAsia="Calibri" w:cs="Arial"/>
          <w:snapToGrid/>
          <w:szCs w:val="24"/>
        </w:rPr>
        <w:t>53601</w:t>
      </w:r>
      <w:r w:rsidRPr="008F2BCE">
        <w:rPr>
          <w:rFonts w:eastAsia="Calibri" w:cs="Arial"/>
          <w:snapToGrid/>
          <w:szCs w:val="24"/>
        </w:rPr>
        <w:t>?</w:t>
      </w:r>
    </w:p>
    <w:p w:rsidRPr="008F2BCE" w:rsidR="00AF2097" w:rsidRDefault="00425DCB" w14:paraId="327A8E98"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bCs/>
          <w:snapToGrid/>
          <w:szCs w:val="24"/>
        </w:rPr>
        <w:t>A.</w:t>
      </w:r>
      <w:r w:rsidRPr="008F2BCE">
        <w:rPr>
          <w:rFonts w:eastAsia="Calibri" w:cs="Arial"/>
          <w:bCs/>
          <w:snapToGrid/>
          <w:szCs w:val="24"/>
        </w:rPr>
        <w:tab/>
        <w:t xml:space="preserve">Yes.  </w:t>
      </w:r>
      <w:r w:rsidRPr="008F2BCE" w:rsidR="00935CA3">
        <w:rPr>
          <w:rFonts w:eastAsia="Calibri" w:cs="Arial"/>
          <w:bCs/>
          <w:snapToGrid/>
          <w:szCs w:val="24"/>
        </w:rPr>
        <w:t>T</w:t>
      </w:r>
      <w:r w:rsidRPr="008F2BCE" w:rsidR="0020237C">
        <w:rPr>
          <w:rFonts w:eastAsia="Calibri" w:cs="Arial"/>
          <w:bCs/>
          <w:snapToGrid/>
          <w:szCs w:val="24"/>
        </w:rPr>
        <w:t>he baseline is the starting point</w:t>
      </w:r>
      <w:r w:rsidRPr="008F2BCE" w:rsidR="009A7B91">
        <w:rPr>
          <w:rFonts w:eastAsia="Calibri" w:cs="Arial"/>
          <w:bCs/>
          <w:snapToGrid/>
          <w:szCs w:val="24"/>
        </w:rPr>
        <w:t xml:space="preserve"> for the DCRF</w:t>
      </w:r>
      <w:r w:rsidRPr="008F2BCE" w:rsidR="0020237C">
        <w:rPr>
          <w:rFonts w:eastAsia="Calibri" w:cs="Arial"/>
          <w:bCs/>
          <w:snapToGrid/>
          <w:szCs w:val="24"/>
        </w:rPr>
        <w:t xml:space="preserve">, </w:t>
      </w:r>
      <w:r w:rsidRPr="008F2BCE" w:rsidR="00935CA3">
        <w:rPr>
          <w:rFonts w:eastAsia="Calibri" w:cs="Arial"/>
          <w:bCs/>
          <w:snapToGrid/>
          <w:szCs w:val="24"/>
        </w:rPr>
        <w:t xml:space="preserve">so </w:t>
      </w:r>
      <w:r w:rsidRPr="008F2BCE" w:rsidR="0020237C">
        <w:rPr>
          <w:rFonts w:eastAsia="Calibri" w:cs="Arial"/>
          <w:bCs/>
          <w:snapToGrid/>
          <w:szCs w:val="24"/>
        </w:rPr>
        <w:t xml:space="preserve">to remain consistent, the </w:t>
      </w:r>
      <w:r w:rsidRPr="008F2BCE" w:rsidR="00935CA3">
        <w:rPr>
          <w:rFonts w:eastAsia="Calibri" w:cs="Arial"/>
          <w:bCs/>
          <w:snapToGrid/>
          <w:szCs w:val="24"/>
        </w:rPr>
        <w:t xml:space="preserve">same </w:t>
      </w:r>
      <w:r w:rsidRPr="008F2BCE">
        <w:rPr>
          <w:rFonts w:eastAsia="Calibri" w:cs="Arial"/>
          <w:bCs/>
          <w:snapToGrid/>
          <w:szCs w:val="24"/>
        </w:rPr>
        <w:t>cost</w:t>
      </w:r>
      <w:r w:rsidRPr="008F2BCE" w:rsidR="003B48E5">
        <w:rPr>
          <w:rFonts w:eastAsia="Calibri" w:cs="Arial"/>
          <w:bCs/>
          <w:snapToGrid/>
          <w:szCs w:val="24"/>
        </w:rPr>
        <w:t>-</w:t>
      </w:r>
      <w:r w:rsidRPr="008F2BCE">
        <w:rPr>
          <w:rFonts w:eastAsia="Calibri" w:cs="Arial"/>
          <w:bCs/>
          <w:snapToGrid/>
          <w:szCs w:val="24"/>
        </w:rPr>
        <w:t>of</w:t>
      </w:r>
      <w:r w:rsidRPr="008F2BCE" w:rsidR="003B48E5">
        <w:rPr>
          <w:rFonts w:eastAsia="Calibri" w:cs="Arial"/>
          <w:bCs/>
          <w:snapToGrid/>
          <w:szCs w:val="24"/>
        </w:rPr>
        <w:t>-</w:t>
      </w:r>
      <w:r w:rsidRPr="008F2BCE">
        <w:rPr>
          <w:rFonts w:eastAsia="Calibri" w:cs="Arial"/>
          <w:bCs/>
          <w:snapToGrid/>
          <w:szCs w:val="24"/>
        </w:rPr>
        <w:t xml:space="preserve">service model </w:t>
      </w:r>
      <w:r w:rsidRPr="008F2BCE" w:rsidR="00845C5E">
        <w:rPr>
          <w:rFonts w:eastAsia="Calibri" w:cs="Arial"/>
          <w:bCs/>
          <w:snapToGrid/>
          <w:szCs w:val="24"/>
        </w:rPr>
        <w:t xml:space="preserve">methodology </w:t>
      </w:r>
      <w:r w:rsidRPr="008F2BCE">
        <w:rPr>
          <w:rFonts w:eastAsia="Calibri" w:cs="Arial"/>
          <w:bCs/>
          <w:snapToGrid/>
          <w:szCs w:val="24"/>
        </w:rPr>
        <w:t xml:space="preserve">used to establish </w:t>
      </w:r>
      <w:r w:rsidRPr="008F2BCE">
        <w:rPr>
          <w:rFonts w:eastAsia="Calibri" w:cs="Arial"/>
          <w:bCs/>
          <w:snapToGrid/>
          <w:szCs w:val="24"/>
        </w:rPr>
        <w:lastRenderedPageBreak/>
        <w:t xml:space="preserve">the DCRF baseline in Docket No. </w:t>
      </w:r>
      <w:r w:rsidRPr="008F2BCE" w:rsidR="000E1796">
        <w:rPr>
          <w:rFonts w:eastAsia="Calibri" w:cs="Arial"/>
          <w:bCs/>
          <w:snapToGrid/>
          <w:szCs w:val="24"/>
        </w:rPr>
        <w:t xml:space="preserve">53601 </w:t>
      </w:r>
      <w:r w:rsidRPr="008F2BCE" w:rsidR="00487ED5">
        <w:rPr>
          <w:rFonts w:eastAsia="Calibri" w:cs="Arial"/>
          <w:bCs/>
          <w:snapToGrid/>
          <w:szCs w:val="24"/>
        </w:rPr>
        <w:t xml:space="preserve">(as approved in Docket No. 54817) </w:t>
      </w:r>
      <w:r w:rsidRPr="008F2BCE">
        <w:rPr>
          <w:rFonts w:eastAsia="Calibri" w:cs="Arial"/>
          <w:bCs/>
          <w:snapToGrid/>
          <w:szCs w:val="24"/>
        </w:rPr>
        <w:t>was used in this proceeding to appropriately assign costs to the various rate classes</w:t>
      </w:r>
      <w:r w:rsidRPr="008F2BCE" w:rsidR="000E1796">
        <w:rPr>
          <w:rFonts w:eastAsia="Calibri" w:cs="Arial"/>
          <w:bCs/>
          <w:snapToGrid/>
          <w:szCs w:val="24"/>
        </w:rPr>
        <w:t xml:space="preserve"> as approved </w:t>
      </w:r>
      <w:r w:rsidRPr="008F2BCE" w:rsidR="0020237C">
        <w:rPr>
          <w:rFonts w:eastAsia="Calibri" w:cs="Arial"/>
          <w:bCs/>
          <w:snapToGrid/>
          <w:szCs w:val="24"/>
        </w:rPr>
        <w:t>in Docket No. 53601.</w:t>
      </w:r>
    </w:p>
    <w:p w:rsidRPr="008F2BCE" w:rsidR="00AF2097" w:rsidRDefault="00425DCB" w14:paraId="22BD272D"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 xml:space="preserve">DOES YOUR TESTIMONY SUPPORT THE SCHEDULES AND WORKPAPERS REQUIRED BY GENERAL INSTRUCTION NO. 2 IN THE COMMISSION’S </w:t>
      </w:r>
      <w:r w:rsidRPr="008F2BCE" w:rsidR="00935CA3">
        <w:rPr>
          <w:rFonts w:eastAsia="Calibri" w:cs="Arial"/>
          <w:snapToGrid/>
          <w:szCs w:val="24"/>
        </w:rPr>
        <w:t xml:space="preserve">DCRF </w:t>
      </w:r>
      <w:r w:rsidRPr="008F2BCE">
        <w:rPr>
          <w:rFonts w:eastAsia="Calibri" w:cs="Arial"/>
          <w:snapToGrid/>
          <w:szCs w:val="24"/>
        </w:rPr>
        <w:t>RATE FILING PACKAGE (“DCRF-RFP”) INSTRUCTIONS?</w:t>
      </w:r>
    </w:p>
    <w:p w:rsidRPr="008F2BCE" w:rsidR="00AF2097" w:rsidRDefault="00425DCB" w14:paraId="4D94A78A"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A.</w:t>
      </w:r>
      <w:r w:rsidRPr="008F2BCE">
        <w:rPr>
          <w:rFonts w:eastAsia="Calibri" w:cs="Arial"/>
          <w:snapToGrid/>
          <w:szCs w:val="24"/>
        </w:rPr>
        <w:tab/>
        <w:t xml:space="preserve">Yes, </w:t>
      </w:r>
      <w:r w:rsidRPr="008F2BCE">
        <w:rPr>
          <w:rFonts w:eastAsia="Calibri" w:cs="Arial"/>
          <w:bCs/>
          <w:snapToGrid/>
          <w:szCs w:val="24"/>
        </w:rPr>
        <w:t>it does.  Specifically, my testimony supports required Schedules H and J.</w:t>
      </w:r>
    </w:p>
    <w:p w:rsidRPr="008F2BCE" w:rsidR="00AF2097" w:rsidRDefault="00425DCB" w14:paraId="5AEC29D4"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IN REFERENCE TO THE DCRF-RFP GENERAL INSTRUCTION NO. 5, HAVE SCHEDULES H AND J BEEN PREPARED BASED ON THE SAMPLE FORMS ATTACHED TO THE COMMISSION’S DCRF APPLICATION?</w:t>
      </w:r>
    </w:p>
    <w:p w:rsidRPr="008F2BCE" w:rsidR="00AF2097" w:rsidRDefault="00425DCB" w14:paraId="310D9BE8"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A.</w:t>
      </w:r>
      <w:r w:rsidRPr="008F2BCE">
        <w:rPr>
          <w:rFonts w:eastAsia="Calibri" w:cs="Arial"/>
          <w:snapToGrid/>
          <w:szCs w:val="24"/>
        </w:rPr>
        <w:tab/>
        <w:t>Yes</w:t>
      </w:r>
      <w:r w:rsidRPr="008F2BCE">
        <w:rPr>
          <w:rFonts w:eastAsia="Calibri" w:cs="Arial"/>
          <w:bCs/>
          <w:snapToGrid/>
          <w:szCs w:val="24"/>
        </w:rPr>
        <w:t>.  The Company</w:t>
      </w:r>
      <w:r w:rsidRPr="008F2BCE" w:rsidR="0020237C">
        <w:rPr>
          <w:rFonts w:eastAsia="Calibri" w:cs="Arial"/>
          <w:bCs/>
          <w:snapToGrid/>
          <w:szCs w:val="24"/>
        </w:rPr>
        <w:t>’s schedules</w:t>
      </w:r>
      <w:r w:rsidRPr="008F2BCE">
        <w:rPr>
          <w:rFonts w:eastAsia="Calibri" w:cs="Arial"/>
          <w:bCs/>
          <w:snapToGrid/>
          <w:szCs w:val="24"/>
        </w:rPr>
        <w:t xml:space="preserve"> </w:t>
      </w:r>
      <w:r w:rsidRPr="008F2BCE" w:rsidR="0020237C">
        <w:rPr>
          <w:rFonts w:eastAsia="Calibri" w:cs="Arial"/>
          <w:bCs/>
          <w:snapToGrid/>
          <w:szCs w:val="24"/>
        </w:rPr>
        <w:t xml:space="preserve">are based upon the sample forms attached to the Commission’s DCRF </w:t>
      </w:r>
      <w:r w:rsidRPr="008F2BCE" w:rsidR="007A367F">
        <w:rPr>
          <w:rFonts w:eastAsia="Calibri" w:cs="Arial"/>
          <w:bCs/>
          <w:snapToGrid/>
          <w:szCs w:val="24"/>
        </w:rPr>
        <w:t xml:space="preserve">Filing Package Schedules.  The Company has also made some enhancements to the sample forms </w:t>
      </w:r>
      <w:r w:rsidRPr="008F2BCE">
        <w:rPr>
          <w:rFonts w:eastAsia="Calibri" w:cs="Arial"/>
          <w:bCs/>
          <w:snapToGrid/>
          <w:szCs w:val="24"/>
        </w:rPr>
        <w:t>as permitted by the DCRF-RFP General Instruction No. 5 to provide further granularity to the calculation of the DCRFs.</w:t>
      </w:r>
    </w:p>
    <w:p w:rsidRPr="008F2BCE" w:rsidR="00AF2097" w:rsidP="00075183" w:rsidRDefault="00425DCB" w14:paraId="7222F0B7"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Q.</w:t>
      </w:r>
      <w:r w:rsidRPr="008F2BCE">
        <w:rPr>
          <w:rFonts w:eastAsia="Calibri" w:cs="Arial"/>
          <w:snapToGrid/>
          <w:szCs w:val="24"/>
        </w:rPr>
        <w:tab/>
        <w:t>IN REFERENCE TO THE DCRF-RFP GENERAL INSTRUCTION NO. 5, HAVE SCHEDULES H AND J AND THE SUPPORTING WORKPAPERS BEEN PROVIDED IN ELECTRONIC NATIVE FORMAT WITH</w:t>
      </w:r>
      <w:r w:rsidRPr="008F2BCE" w:rsidR="008D0E84">
        <w:rPr>
          <w:rFonts w:eastAsia="Calibri" w:cs="Arial"/>
          <w:snapToGrid/>
          <w:szCs w:val="24"/>
        </w:rPr>
        <w:t xml:space="preserve"> </w:t>
      </w:r>
      <w:r w:rsidRPr="008F2BCE">
        <w:rPr>
          <w:rFonts w:eastAsia="Calibri" w:cs="Arial"/>
          <w:snapToGrid/>
          <w:szCs w:val="24"/>
        </w:rPr>
        <w:t>ALL</w:t>
      </w:r>
      <w:r w:rsidRPr="008F2BCE" w:rsidR="008D0E84">
        <w:rPr>
          <w:rFonts w:eastAsia="Calibri" w:cs="Arial"/>
          <w:snapToGrid/>
          <w:szCs w:val="24"/>
        </w:rPr>
        <w:t xml:space="preserve"> </w:t>
      </w:r>
      <w:r w:rsidRPr="008F2BCE">
        <w:rPr>
          <w:rFonts w:eastAsia="Calibri" w:cs="Arial"/>
          <w:snapToGrid/>
          <w:szCs w:val="24"/>
        </w:rPr>
        <w:t>FORMULAS,</w:t>
      </w:r>
      <w:r w:rsidRPr="008F2BCE" w:rsidR="008D0E84">
        <w:rPr>
          <w:rFonts w:eastAsia="Calibri" w:cs="Arial"/>
          <w:snapToGrid/>
          <w:szCs w:val="24"/>
        </w:rPr>
        <w:t xml:space="preserve"> CELL REFERENCES, AND LINKS INTACT, FUNCTIONING, AND COMPLETE</w:t>
      </w:r>
      <w:r w:rsidRPr="008F2BCE" w:rsidR="008D0E84">
        <w:rPr>
          <w:rFonts w:eastAsia="Calibri" w:cs="Arial"/>
          <w:bCs/>
          <w:snapToGrid/>
          <w:szCs w:val="24"/>
        </w:rPr>
        <w:t>?</w:t>
      </w:r>
    </w:p>
    <w:p w:rsidRPr="008F2BCE" w:rsidR="008D0E84" w:rsidP="00075183" w:rsidRDefault="00425DCB" w14:paraId="417989BA"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bCs/>
          <w:snapToGrid/>
          <w:szCs w:val="24"/>
        </w:rPr>
        <w:t>A.</w:t>
      </w:r>
      <w:r w:rsidRPr="008F2BCE">
        <w:rPr>
          <w:rFonts w:eastAsia="Calibri" w:cs="Arial"/>
          <w:bCs/>
          <w:snapToGrid/>
          <w:szCs w:val="24"/>
        </w:rPr>
        <w:tab/>
        <w:t>Yes.</w:t>
      </w:r>
    </w:p>
    <w:p w:rsidRPr="008F2BCE" w:rsidR="00AF2097" w:rsidRDefault="00425DCB" w14:paraId="6EA5781D"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 xml:space="preserve">HAS ONCOR PREVIOUSLY </w:t>
      </w:r>
      <w:r w:rsidRPr="008F2BCE">
        <w:rPr>
          <w:rFonts w:eastAsia="Calibri" w:cs="Arial"/>
          <w:bCs/>
          <w:snapToGrid/>
          <w:szCs w:val="24"/>
        </w:rPr>
        <w:t xml:space="preserve">FILED </w:t>
      </w:r>
      <w:r w:rsidRPr="008F2BCE">
        <w:rPr>
          <w:rFonts w:eastAsia="Calibri" w:cs="Arial"/>
          <w:snapToGrid/>
          <w:szCs w:val="24"/>
        </w:rPr>
        <w:t xml:space="preserve">A DCRF APPLICATION? </w:t>
      </w:r>
    </w:p>
    <w:p w:rsidRPr="008F2BCE" w:rsidR="00AF2097" w:rsidRDefault="00425DCB" w14:paraId="5CFDDEAE" w14:textId="7E5DED59">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A.</w:t>
      </w:r>
      <w:r w:rsidRPr="008F2BCE">
        <w:rPr>
          <w:rFonts w:eastAsia="Calibri" w:cs="Arial"/>
          <w:snapToGrid/>
          <w:szCs w:val="24"/>
        </w:rPr>
        <w:tab/>
        <w:t xml:space="preserve">Yes.  </w:t>
      </w:r>
      <w:r w:rsidRPr="008F2BCE" w:rsidR="002C6DA5">
        <w:rPr>
          <w:rFonts w:eastAsia="Calibri" w:cs="Arial"/>
          <w:snapToGrid/>
          <w:szCs w:val="24"/>
        </w:rPr>
        <w:t xml:space="preserve"> </w:t>
      </w:r>
      <w:r w:rsidRPr="008F2BCE" w:rsidR="007A367F">
        <w:rPr>
          <w:rFonts w:eastAsia="Calibri" w:cs="Arial"/>
          <w:snapToGrid/>
          <w:szCs w:val="24"/>
        </w:rPr>
        <w:t xml:space="preserve">Oncor has previously filed </w:t>
      </w:r>
      <w:r w:rsidRPr="008F2BCE" w:rsidR="008F2BCE">
        <w:rPr>
          <w:rFonts w:eastAsia="Calibri" w:cs="Arial"/>
          <w:snapToGrid/>
          <w:szCs w:val="24"/>
        </w:rPr>
        <w:t xml:space="preserve">seven </w:t>
      </w:r>
      <w:r w:rsidRPr="008F2BCE" w:rsidR="007A367F">
        <w:rPr>
          <w:rFonts w:eastAsia="Calibri" w:cs="Arial"/>
          <w:snapToGrid/>
          <w:szCs w:val="24"/>
        </w:rPr>
        <w:t xml:space="preserve">DCRF applications.  </w:t>
      </w:r>
      <w:r w:rsidRPr="008F2BCE" w:rsidR="007B0FCD">
        <w:rPr>
          <w:rFonts w:eastAsia="Calibri" w:cs="Arial"/>
          <w:snapToGrid/>
          <w:szCs w:val="24"/>
        </w:rPr>
        <w:t xml:space="preserve">This is the </w:t>
      </w:r>
      <w:r w:rsidRPr="008F2BCE" w:rsidR="008F2BCE">
        <w:rPr>
          <w:rFonts w:eastAsia="Calibri" w:cs="Arial"/>
          <w:snapToGrid/>
          <w:szCs w:val="24"/>
        </w:rPr>
        <w:t xml:space="preserve">fourth </w:t>
      </w:r>
      <w:r w:rsidRPr="008F2BCE" w:rsidR="007B0FCD">
        <w:rPr>
          <w:rFonts w:eastAsia="Calibri" w:cs="Arial"/>
          <w:snapToGrid/>
          <w:szCs w:val="24"/>
        </w:rPr>
        <w:t xml:space="preserve">DCRF filing after the most recent base-rate case, Docket No. 53601, where the DCRF was re-set to zero. </w:t>
      </w:r>
      <w:r w:rsidRPr="008F2BCE" w:rsidR="00286D18">
        <w:rPr>
          <w:rFonts w:eastAsia="Calibri" w:cs="Arial"/>
          <w:snapToGrid/>
          <w:szCs w:val="24"/>
        </w:rPr>
        <w:t xml:space="preserve"> </w:t>
      </w:r>
      <w:r w:rsidRPr="008F2BCE" w:rsidR="007B0FCD">
        <w:rPr>
          <w:rFonts w:eastAsia="Calibri" w:cs="Arial"/>
          <w:snapToGrid/>
          <w:szCs w:val="24"/>
        </w:rPr>
        <w:t xml:space="preserve">This is the </w:t>
      </w:r>
      <w:r w:rsidRPr="008F2BCE" w:rsidR="008F2BCE">
        <w:rPr>
          <w:rFonts w:eastAsia="Calibri" w:cs="Arial"/>
          <w:snapToGrid/>
          <w:szCs w:val="24"/>
        </w:rPr>
        <w:t xml:space="preserve">second </w:t>
      </w:r>
      <w:r w:rsidRPr="008F2BCE" w:rsidR="007B0FCD">
        <w:rPr>
          <w:rFonts w:eastAsia="Calibri" w:cs="Arial"/>
          <w:snapToGrid/>
          <w:szCs w:val="24"/>
        </w:rPr>
        <w:t>DCRF filing made in calendar year 2024.</w:t>
      </w:r>
    </w:p>
    <w:p w:rsidRPr="008F2BCE" w:rsidR="00AF2097" w:rsidRDefault="00425DCB" w14:paraId="125493A7"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lastRenderedPageBreak/>
        <w:t>Q.</w:t>
      </w:r>
      <w:r w:rsidRPr="008F2BCE">
        <w:rPr>
          <w:rFonts w:eastAsia="Calibri" w:cs="Arial"/>
          <w:snapToGrid/>
          <w:szCs w:val="24"/>
        </w:rPr>
        <w:tab/>
        <w:t>IN REFERENCE TO THE DCRF-RFP GENERAL INSTRUCTION NO. 7, WOULD YOU PLEASE PROVIDE THE COMPANY’S HISTORY OF DCRF CHARGES?</w:t>
      </w:r>
    </w:p>
    <w:p w:rsidRPr="008F2BCE" w:rsidR="00CF0DAF" w:rsidP="00E15086" w:rsidRDefault="00425DCB" w14:paraId="51B12A5C" w14:textId="164457F3">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A.</w:t>
      </w:r>
      <w:r w:rsidRPr="008F2BCE">
        <w:rPr>
          <w:rFonts w:eastAsia="Calibri" w:cs="Arial"/>
          <w:snapToGrid/>
          <w:szCs w:val="24"/>
        </w:rPr>
        <w:tab/>
      </w:r>
      <w:r w:rsidRPr="008F2BCE">
        <w:rPr>
          <w:rFonts w:eastAsia="Calibri" w:cs="Arial"/>
          <w:bCs/>
          <w:snapToGrid/>
          <w:szCs w:val="24"/>
        </w:rPr>
        <w:t xml:space="preserve">The historical information requested by General Instruction No. 7 is </w:t>
      </w:r>
      <w:r w:rsidRPr="008F2BCE" w:rsidR="00E15086">
        <w:rPr>
          <w:rFonts w:eastAsia="Calibri" w:cs="Arial"/>
          <w:bCs/>
          <w:snapToGrid/>
          <w:szCs w:val="24"/>
        </w:rPr>
        <w:t xml:space="preserve">included on Exhibit </w:t>
      </w:r>
      <w:r w:rsidR="007D6E33">
        <w:rPr>
          <w:rFonts w:eastAsia="Calibri" w:cs="Arial"/>
          <w:bCs/>
          <w:snapToGrid/>
          <w:szCs w:val="24"/>
        </w:rPr>
        <w:t>JIF</w:t>
      </w:r>
      <w:r w:rsidRPr="008F2BCE" w:rsidR="00E15086">
        <w:rPr>
          <w:rFonts w:eastAsia="Calibri" w:cs="Arial"/>
          <w:bCs/>
          <w:snapToGrid/>
          <w:szCs w:val="24"/>
        </w:rPr>
        <w:t xml:space="preserve">-3.  It shows the approved rates from </w:t>
      </w:r>
      <w:r w:rsidRPr="008F2BCE" w:rsidR="007A367F">
        <w:rPr>
          <w:rFonts w:eastAsia="Calibri" w:cs="Arial"/>
          <w:bCs/>
          <w:snapToGrid/>
          <w:szCs w:val="24"/>
        </w:rPr>
        <w:t xml:space="preserve">Oncor’s previously approved DCRF applications, </w:t>
      </w:r>
      <w:r w:rsidRPr="008F2BCE" w:rsidR="00E15086">
        <w:rPr>
          <w:rFonts w:eastAsia="Calibri" w:cs="Arial"/>
          <w:bCs/>
          <w:snapToGrid/>
          <w:szCs w:val="24"/>
        </w:rPr>
        <w:t>Docket Nos. 48231, 49427, 50734</w:t>
      </w:r>
      <w:r w:rsidRPr="008F2BCE" w:rsidR="003554ED">
        <w:rPr>
          <w:rFonts w:eastAsia="Calibri" w:cs="Arial"/>
          <w:bCs/>
          <w:snapToGrid/>
          <w:szCs w:val="24"/>
        </w:rPr>
        <w:t>,</w:t>
      </w:r>
      <w:r w:rsidRPr="008F2BCE" w:rsidR="005B1FE8">
        <w:rPr>
          <w:rFonts w:eastAsia="Calibri" w:cs="Arial"/>
          <w:bCs/>
          <w:snapToGrid/>
          <w:szCs w:val="24"/>
        </w:rPr>
        <w:t xml:space="preserve"> 51996, 55190</w:t>
      </w:r>
      <w:r w:rsidRPr="008F2BCE" w:rsidR="008F2BCE">
        <w:rPr>
          <w:rFonts w:eastAsia="Calibri" w:cs="Arial"/>
          <w:bCs/>
          <w:snapToGrid/>
          <w:szCs w:val="24"/>
        </w:rPr>
        <w:t>,</w:t>
      </w:r>
      <w:r w:rsidRPr="008F2BCE" w:rsidR="003554ED">
        <w:rPr>
          <w:rFonts w:eastAsia="Calibri" w:cs="Arial"/>
          <w:bCs/>
          <w:snapToGrid/>
          <w:szCs w:val="24"/>
        </w:rPr>
        <w:t xml:space="preserve"> </w:t>
      </w:r>
      <w:r w:rsidRPr="008F2BCE" w:rsidR="005B1FE8">
        <w:rPr>
          <w:rFonts w:eastAsia="Calibri" w:cs="Arial"/>
          <w:bCs/>
          <w:snapToGrid/>
          <w:szCs w:val="24"/>
        </w:rPr>
        <w:t>55525</w:t>
      </w:r>
      <w:r w:rsidRPr="008F2BCE" w:rsidR="008F2BCE">
        <w:rPr>
          <w:rFonts w:eastAsia="Calibri" w:cs="Arial"/>
          <w:bCs/>
          <w:snapToGrid/>
          <w:szCs w:val="24"/>
        </w:rPr>
        <w:t>, and 56306</w:t>
      </w:r>
      <w:r w:rsidRPr="008F2BCE" w:rsidR="00E15086">
        <w:rPr>
          <w:rFonts w:eastAsia="Calibri" w:cs="Arial"/>
          <w:bCs/>
          <w:snapToGrid/>
          <w:szCs w:val="24"/>
        </w:rPr>
        <w:t>.</w:t>
      </w:r>
    </w:p>
    <w:p w:rsidRPr="008F2BCE" w:rsidR="00AF2097" w:rsidRDefault="00425DCB" w14:paraId="14B2EA36" w14:textId="77777777">
      <w:pPr>
        <w:widowControl/>
        <w:autoSpaceDE w:val="0"/>
        <w:autoSpaceDN w:val="0"/>
        <w:adjustRightInd w:val="0"/>
        <w:spacing w:line="360" w:lineRule="auto"/>
        <w:ind w:left="720" w:hanging="720"/>
        <w:jc w:val="center"/>
        <w:rPr>
          <w:rFonts w:eastAsia="Calibri" w:cs="Arial"/>
          <w:b/>
          <w:snapToGrid/>
          <w:szCs w:val="24"/>
        </w:rPr>
      </w:pPr>
      <w:r w:rsidRPr="008F2BCE">
        <w:rPr>
          <w:rFonts w:eastAsia="Calibri" w:cs="Arial"/>
          <w:b/>
          <w:snapToGrid/>
          <w:szCs w:val="24"/>
        </w:rPr>
        <w:t>IV.</w:t>
      </w:r>
      <w:r w:rsidRPr="008F2BCE" w:rsidR="0026412C">
        <w:rPr>
          <w:rFonts w:eastAsia="Calibri" w:cs="Arial"/>
          <w:b/>
          <w:snapToGrid/>
          <w:szCs w:val="24"/>
        </w:rPr>
        <w:t xml:space="preserve">  </w:t>
      </w:r>
      <w:r w:rsidRPr="008F2BCE">
        <w:rPr>
          <w:rFonts w:eastAsia="Calibri" w:cs="Arial"/>
          <w:b/>
          <w:snapToGrid/>
          <w:szCs w:val="24"/>
          <w:u w:val="single"/>
        </w:rPr>
        <w:t>DESCRIPTION OF SCHEDULE H</w:t>
      </w:r>
    </w:p>
    <w:p w:rsidRPr="008F2BCE" w:rsidR="00AF2097" w:rsidRDefault="00425DCB" w14:paraId="2ECFC47A"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WHAT IS THE PURPOSE OF SCHEDULE H?</w:t>
      </w:r>
    </w:p>
    <w:p w:rsidRPr="008F2BCE" w:rsidR="00AF2097" w:rsidRDefault="00425DCB" w14:paraId="73B15243" w14:textId="7D8447F9">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bCs/>
          <w:snapToGrid/>
          <w:szCs w:val="24"/>
        </w:rPr>
        <w:t>A.</w:t>
      </w:r>
      <w:r w:rsidRPr="008F2BCE">
        <w:rPr>
          <w:rFonts w:eastAsia="Calibri" w:cs="Arial"/>
          <w:bCs/>
          <w:snapToGrid/>
          <w:szCs w:val="24"/>
        </w:rPr>
        <w:tab/>
        <w:t xml:space="preserve">Schedule H produces the final adjusted billing units for the </w:t>
      </w:r>
      <w:r w:rsidRPr="008F2BCE" w:rsidR="005B1FE8">
        <w:rPr>
          <w:rFonts w:eastAsia="Calibri" w:cs="Arial"/>
          <w:bCs/>
          <w:snapToGrid/>
          <w:szCs w:val="24"/>
        </w:rPr>
        <w:t xml:space="preserve">twelve months ended </w:t>
      </w:r>
      <w:r w:rsidRPr="008F2BCE" w:rsidR="008F2BCE">
        <w:rPr>
          <w:rFonts w:eastAsia="Calibri" w:cs="Arial"/>
          <w:bCs/>
          <w:snapToGrid/>
          <w:szCs w:val="24"/>
        </w:rPr>
        <w:t>June 30, 2024</w:t>
      </w:r>
      <w:r w:rsidRPr="008F2BCE" w:rsidR="005B1FE8">
        <w:rPr>
          <w:rFonts w:eastAsia="Calibri" w:cs="Arial"/>
          <w:bCs/>
          <w:snapToGrid/>
          <w:szCs w:val="24"/>
        </w:rPr>
        <w:t>.</w:t>
      </w:r>
      <w:r w:rsidRPr="008F2BCE">
        <w:rPr>
          <w:rFonts w:eastAsia="Calibri" w:cs="Arial"/>
          <w:bCs/>
          <w:snapToGrid/>
          <w:szCs w:val="24"/>
        </w:rPr>
        <w:t xml:space="preserve"> </w:t>
      </w:r>
      <w:r w:rsidRPr="008F2BCE" w:rsidR="00286D18">
        <w:rPr>
          <w:rFonts w:eastAsia="Calibri" w:cs="Arial"/>
          <w:bCs/>
          <w:snapToGrid/>
          <w:szCs w:val="24"/>
        </w:rPr>
        <w:t xml:space="preserve"> </w:t>
      </w:r>
      <w:r w:rsidRPr="008F2BCE" w:rsidR="005B1FE8">
        <w:rPr>
          <w:rFonts w:eastAsia="Calibri" w:cs="Arial"/>
          <w:bCs/>
          <w:snapToGrid/>
          <w:szCs w:val="24"/>
        </w:rPr>
        <w:t xml:space="preserve">These adjusted billing units </w:t>
      </w:r>
      <w:r w:rsidRPr="008F2BCE">
        <w:rPr>
          <w:rFonts w:eastAsia="Calibri" w:cs="Arial"/>
          <w:bCs/>
          <w:snapToGrid/>
          <w:szCs w:val="24"/>
        </w:rPr>
        <w:t>are used in the calculation of the DCRFs for each of the Company’s retail and wholesale rate classes</w:t>
      </w:r>
      <w:r w:rsidRPr="008F2BCE" w:rsidR="005B1FE8">
        <w:rPr>
          <w:rFonts w:eastAsia="Calibri" w:cs="Arial"/>
          <w:bCs/>
          <w:snapToGrid/>
          <w:szCs w:val="24"/>
        </w:rPr>
        <w:t xml:space="preserve"> shown in Schedule J</w:t>
      </w:r>
      <w:r w:rsidRPr="008F2BCE">
        <w:rPr>
          <w:rFonts w:eastAsia="Calibri" w:cs="Arial"/>
          <w:bCs/>
          <w:snapToGrid/>
          <w:szCs w:val="24"/>
        </w:rPr>
        <w:t xml:space="preserve">.  </w:t>
      </w:r>
      <w:r w:rsidRPr="008F2BCE" w:rsidR="005B1FE8">
        <w:rPr>
          <w:rFonts w:eastAsia="Calibri" w:cs="Arial"/>
          <w:bCs/>
          <w:snapToGrid/>
          <w:szCs w:val="24"/>
        </w:rPr>
        <w:t xml:space="preserve">Schedule H </w:t>
      </w:r>
      <w:r w:rsidRPr="008F2BCE">
        <w:rPr>
          <w:rFonts w:eastAsia="Calibri" w:cs="Arial"/>
          <w:bCs/>
          <w:snapToGrid/>
          <w:szCs w:val="24"/>
        </w:rPr>
        <w:t>also includes a calculation of the load growth experienced by each rate class during the DCRF update period.</w:t>
      </w:r>
    </w:p>
    <w:p w:rsidRPr="008F2BCE" w:rsidR="007F1900" w:rsidRDefault="00425DCB" w14:paraId="74ADBB4A"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bCs/>
          <w:snapToGrid/>
          <w:szCs w:val="24"/>
        </w:rPr>
        <w:t xml:space="preserve">Q. </w:t>
      </w:r>
      <w:r w:rsidRPr="008F2BCE">
        <w:rPr>
          <w:rFonts w:eastAsia="Calibri" w:cs="Arial"/>
          <w:bCs/>
          <w:snapToGrid/>
          <w:szCs w:val="24"/>
        </w:rPr>
        <w:tab/>
      </w:r>
      <w:r w:rsidRPr="008F2BCE" w:rsidR="002759BC">
        <w:rPr>
          <w:rFonts w:eastAsia="Calibri" w:cs="Arial"/>
          <w:bCs/>
          <w:snapToGrid/>
          <w:szCs w:val="24"/>
        </w:rPr>
        <w:t xml:space="preserve">DOES </w:t>
      </w:r>
      <w:r w:rsidRPr="008F2BCE">
        <w:rPr>
          <w:rFonts w:eastAsia="Calibri" w:cs="Arial"/>
          <w:bCs/>
          <w:snapToGrid/>
          <w:szCs w:val="24"/>
        </w:rPr>
        <w:t>SCHEDULE H FOLLOW ALL INSTRUCTIONS PROVIDED IN THE DCRF APPLICATION FORM?</w:t>
      </w:r>
    </w:p>
    <w:p w:rsidRPr="008F2BCE" w:rsidR="007F1900" w:rsidRDefault="00425DCB" w14:paraId="47F6F5E7"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bCs/>
          <w:snapToGrid/>
          <w:szCs w:val="24"/>
        </w:rPr>
        <w:t>A.</w:t>
      </w:r>
      <w:r w:rsidRPr="008F2BCE">
        <w:rPr>
          <w:rFonts w:eastAsia="Calibri" w:cs="Arial"/>
          <w:bCs/>
          <w:snapToGrid/>
          <w:szCs w:val="24"/>
        </w:rPr>
        <w:tab/>
        <w:t xml:space="preserve">Yes.  </w:t>
      </w:r>
      <w:r w:rsidRPr="008F2BCE" w:rsidR="002759BC">
        <w:rPr>
          <w:rFonts w:eastAsia="Calibri" w:cs="Arial"/>
          <w:bCs/>
          <w:snapToGrid/>
          <w:szCs w:val="24"/>
        </w:rPr>
        <w:t xml:space="preserve">The Rate Class Cost-of-Service Study, modified </w:t>
      </w:r>
      <w:r w:rsidRPr="008F2BCE" w:rsidR="00F97546">
        <w:rPr>
          <w:rFonts w:eastAsia="Calibri" w:cs="Arial"/>
          <w:bCs/>
          <w:snapToGrid/>
          <w:szCs w:val="24"/>
        </w:rPr>
        <w:t xml:space="preserve">in accordance with </w:t>
      </w:r>
      <w:r w:rsidRPr="008F2BCE" w:rsidR="002759BC">
        <w:rPr>
          <w:rFonts w:eastAsia="Calibri" w:cs="Arial"/>
          <w:bCs/>
          <w:snapToGrid/>
          <w:szCs w:val="24"/>
        </w:rPr>
        <w:t>the Commission’s Order</w:t>
      </w:r>
      <w:r w:rsidRPr="008F2BCE" w:rsidR="006629C8">
        <w:rPr>
          <w:rFonts w:eastAsia="Calibri" w:cs="Arial"/>
          <w:bCs/>
          <w:snapToGrid/>
          <w:szCs w:val="24"/>
        </w:rPr>
        <w:t xml:space="preserve"> in Docket No. 53601</w:t>
      </w:r>
      <w:r w:rsidRPr="008F2BCE" w:rsidR="002759BC">
        <w:rPr>
          <w:rFonts w:eastAsia="Calibri" w:cs="Arial"/>
          <w:bCs/>
          <w:snapToGrid/>
          <w:szCs w:val="24"/>
        </w:rPr>
        <w:t xml:space="preserve">, is the source of the data reflected in Schedule H.  </w:t>
      </w:r>
    </w:p>
    <w:p w:rsidRPr="008F2BCE" w:rsidR="00B93D3C" w:rsidRDefault="00425DCB" w14:paraId="684467AC"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bCs/>
          <w:snapToGrid/>
          <w:szCs w:val="24"/>
        </w:rPr>
        <w:t xml:space="preserve">Q. </w:t>
      </w:r>
      <w:r w:rsidRPr="008F2BCE">
        <w:rPr>
          <w:rFonts w:eastAsia="Calibri" w:cs="Arial"/>
          <w:bCs/>
          <w:snapToGrid/>
          <w:szCs w:val="24"/>
        </w:rPr>
        <w:tab/>
      </w:r>
      <w:r w:rsidRPr="008F2BCE" w:rsidR="00612675">
        <w:rPr>
          <w:rFonts w:eastAsia="Calibri" w:cs="Arial"/>
          <w:bCs/>
          <w:snapToGrid/>
          <w:szCs w:val="24"/>
        </w:rPr>
        <w:t xml:space="preserve">HOW MANY YEARS </w:t>
      </w:r>
      <w:r w:rsidRPr="008F2BCE" w:rsidR="002D3A83">
        <w:rPr>
          <w:rFonts w:eastAsia="Calibri" w:cs="Arial"/>
          <w:bCs/>
          <w:snapToGrid/>
          <w:szCs w:val="24"/>
        </w:rPr>
        <w:t>DID ONCOR USE</w:t>
      </w:r>
      <w:r w:rsidRPr="008F2BCE" w:rsidR="002234F1">
        <w:rPr>
          <w:rFonts w:eastAsia="Calibri" w:cs="Arial"/>
          <w:bCs/>
          <w:snapToGrid/>
          <w:szCs w:val="24"/>
        </w:rPr>
        <w:t xml:space="preserve"> IN CALCULATIONS FOR THE </w:t>
      </w:r>
      <w:r w:rsidRPr="008F2BCE" w:rsidR="00612675">
        <w:rPr>
          <w:rFonts w:eastAsia="Calibri" w:cs="Arial"/>
          <w:bCs/>
          <w:snapToGrid/>
          <w:szCs w:val="24"/>
        </w:rPr>
        <w:t>NORMAL WEATHER HISTORICAL PERIOD?</w:t>
      </w:r>
    </w:p>
    <w:p w:rsidRPr="008F2BCE" w:rsidR="00612675" w:rsidRDefault="00425DCB" w14:paraId="234A19A3" w14:textId="7777777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bCs/>
          <w:snapToGrid/>
          <w:szCs w:val="24"/>
        </w:rPr>
        <w:t>A.</w:t>
      </w:r>
      <w:r w:rsidRPr="008F2BCE">
        <w:rPr>
          <w:rFonts w:eastAsia="Calibri" w:cs="Arial"/>
          <w:bCs/>
          <w:snapToGrid/>
          <w:szCs w:val="24"/>
        </w:rPr>
        <w:tab/>
      </w:r>
      <w:r w:rsidRPr="008F2BCE" w:rsidR="002759BC">
        <w:rPr>
          <w:rFonts w:eastAsia="Calibri" w:cs="Arial"/>
          <w:bCs/>
          <w:snapToGrid/>
          <w:szCs w:val="24"/>
        </w:rPr>
        <w:t>Consistent with the Commission’s DCRF</w:t>
      </w:r>
      <w:r w:rsidRPr="008F2BCE" w:rsidR="006629C8">
        <w:rPr>
          <w:rFonts w:eastAsia="Calibri" w:cs="Arial"/>
          <w:bCs/>
          <w:snapToGrid/>
          <w:szCs w:val="24"/>
        </w:rPr>
        <w:t xml:space="preserve"> Filing Package Instructions</w:t>
      </w:r>
      <w:r w:rsidRPr="008F2BCE" w:rsidR="002759BC">
        <w:rPr>
          <w:rFonts w:eastAsia="Calibri" w:cs="Arial"/>
          <w:bCs/>
          <w:snapToGrid/>
          <w:szCs w:val="24"/>
        </w:rPr>
        <w:t xml:space="preserve">, the </w:t>
      </w:r>
      <w:r w:rsidRPr="008F2BCE">
        <w:rPr>
          <w:rFonts w:eastAsia="Calibri" w:cs="Arial"/>
          <w:bCs/>
          <w:snapToGrid/>
          <w:szCs w:val="24"/>
        </w:rPr>
        <w:t xml:space="preserve">historical period used in this proceeding </w:t>
      </w:r>
      <w:r w:rsidRPr="008F2BCE" w:rsidR="002759BC">
        <w:rPr>
          <w:rFonts w:eastAsia="Calibri" w:cs="Arial"/>
          <w:bCs/>
          <w:snapToGrid/>
          <w:szCs w:val="24"/>
        </w:rPr>
        <w:t xml:space="preserve">for normal weather is </w:t>
      </w:r>
      <w:r w:rsidRPr="008F2BCE">
        <w:rPr>
          <w:rFonts w:eastAsia="Calibri" w:cs="Arial"/>
          <w:bCs/>
          <w:snapToGrid/>
          <w:szCs w:val="24"/>
        </w:rPr>
        <w:t>10 years.</w:t>
      </w:r>
      <w:r w:rsidRPr="008F2BCE" w:rsidR="00F30A3A">
        <w:rPr>
          <w:rFonts w:eastAsia="Calibri" w:cs="Arial"/>
          <w:bCs/>
          <w:snapToGrid/>
          <w:szCs w:val="24"/>
        </w:rPr>
        <w:t xml:space="preserve">  Various industry-standard statistical tests and evaluation criteria were used in the weather normalization model and are reflected in WP/Schedule H/4.1 and WP/Schedule H/4.2.</w:t>
      </w:r>
    </w:p>
    <w:p w:rsidRPr="008F2BCE" w:rsidR="00AF2097" w:rsidRDefault="00425DCB" w14:paraId="6CC6481F"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PLEASE DESCRIBE THE INFORMATION SUMMARIZED ON SCHEDULE H.</w:t>
      </w:r>
    </w:p>
    <w:p w:rsidRPr="008F2BCE" w:rsidR="00AF2097" w:rsidRDefault="00425DCB" w14:paraId="0DC9B929" w14:textId="23856948">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lastRenderedPageBreak/>
        <w:t>A.</w:t>
      </w:r>
      <w:r w:rsidRPr="008F2BCE">
        <w:rPr>
          <w:rFonts w:eastAsia="Calibri" w:cs="Arial"/>
          <w:snapToGrid/>
          <w:szCs w:val="24"/>
        </w:rPr>
        <w:tab/>
        <w:t xml:space="preserve">Schedule H is the Summary of Historic Year Billing Determinants. </w:t>
      </w:r>
      <w:r w:rsidRPr="008F2BCE" w:rsidR="00DC275D">
        <w:rPr>
          <w:rFonts w:eastAsia="Calibri" w:cs="Arial"/>
          <w:snapToGrid/>
          <w:szCs w:val="24"/>
        </w:rPr>
        <w:t xml:space="preserve"> </w:t>
      </w:r>
      <w:r w:rsidRPr="008F2BCE">
        <w:rPr>
          <w:rFonts w:eastAsia="Calibri" w:cs="Arial"/>
          <w:snapToGrid/>
          <w:szCs w:val="24"/>
        </w:rPr>
        <w:t xml:space="preserve">It summarizes: </w:t>
      </w:r>
      <w:r w:rsidRPr="008F2BCE" w:rsidR="00DC275D">
        <w:rPr>
          <w:rFonts w:eastAsia="Calibri" w:cs="Arial"/>
          <w:snapToGrid/>
          <w:szCs w:val="24"/>
        </w:rPr>
        <w:t xml:space="preserve"> </w:t>
      </w:r>
      <w:r w:rsidRPr="008F2BCE">
        <w:rPr>
          <w:rFonts w:eastAsia="Calibri" w:cs="Arial"/>
          <w:snapToGrid/>
          <w:szCs w:val="24"/>
        </w:rPr>
        <w:t>(</w:t>
      </w:r>
      <w:r w:rsidRPr="008F2BCE" w:rsidR="009E18D3">
        <w:rPr>
          <w:rFonts w:eastAsia="Calibri" w:cs="Arial"/>
          <w:snapToGrid/>
          <w:szCs w:val="24"/>
        </w:rPr>
        <w:t>1</w:t>
      </w:r>
      <w:r w:rsidRPr="008F2BCE">
        <w:rPr>
          <w:rFonts w:eastAsia="Calibri" w:cs="Arial"/>
          <w:snapToGrid/>
          <w:szCs w:val="24"/>
        </w:rPr>
        <w:t>) rate class billing determinants approved in Oncor’s most recent comprehensive base-rate proceeding; (</w:t>
      </w:r>
      <w:r w:rsidRPr="008F2BCE" w:rsidR="009E18D3">
        <w:rPr>
          <w:rFonts w:eastAsia="Calibri" w:cs="Arial"/>
          <w:snapToGrid/>
          <w:szCs w:val="24"/>
        </w:rPr>
        <w:t>2</w:t>
      </w:r>
      <w:r w:rsidRPr="008F2BCE">
        <w:rPr>
          <w:rFonts w:eastAsia="Calibri" w:cs="Arial"/>
          <w:snapToGrid/>
          <w:szCs w:val="24"/>
        </w:rPr>
        <w:t xml:space="preserve">) the unadjusted rate class billing determinants for the DCRF update period ending </w:t>
      </w:r>
      <w:r w:rsidRPr="008F2BCE" w:rsidR="008F2BCE">
        <w:rPr>
          <w:rFonts w:eastAsia="Calibri" w:cs="Arial"/>
          <w:snapToGrid/>
          <w:szCs w:val="24"/>
        </w:rPr>
        <w:t>June 30, 2024</w:t>
      </w:r>
      <w:r w:rsidRPr="008F2BCE">
        <w:rPr>
          <w:rFonts w:eastAsia="Calibri" w:cs="Arial"/>
          <w:snapToGrid/>
          <w:szCs w:val="24"/>
        </w:rPr>
        <w:t>; and (</w:t>
      </w:r>
      <w:r w:rsidRPr="008F2BCE" w:rsidR="009E18D3">
        <w:rPr>
          <w:rFonts w:eastAsia="Calibri" w:cs="Arial"/>
          <w:snapToGrid/>
          <w:szCs w:val="24"/>
        </w:rPr>
        <w:t>3</w:t>
      </w:r>
      <w:r w:rsidRPr="008F2BCE">
        <w:rPr>
          <w:rFonts w:eastAsia="Calibri" w:cs="Arial"/>
          <w:snapToGrid/>
          <w:szCs w:val="24"/>
        </w:rPr>
        <w:t xml:space="preserve">) the adjustments to billing determinants associated with weather-normalization and the number of customers at the end of the update period.  </w:t>
      </w:r>
    </w:p>
    <w:p w:rsidRPr="008F2BCE" w:rsidR="00AF2097" w:rsidRDefault="00425DCB" w14:paraId="0ED122F4" w14:textId="5B12F5E2">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ab/>
      </w:r>
      <w:r w:rsidRPr="008F2BCE">
        <w:rPr>
          <w:rFonts w:eastAsia="Calibri" w:cs="Arial"/>
          <w:snapToGrid/>
          <w:szCs w:val="24"/>
        </w:rPr>
        <w:tab/>
        <w:t>For item (</w:t>
      </w:r>
      <w:r w:rsidRPr="008F2BCE" w:rsidR="009E18D3">
        <w:rPr>
          <w:rFonts w:eastAsia="Calibri" w:cs="Arial"/>
          <w:snapToGrid/>
          <w:szCs w:val="24"/>
        </w:rPr>
        <w:t>1</w:t>
      </w:r>
      <w:r w:rsidRPr="008F2BCE">
        <w:rPr>
          <w:rFonts w:eastAsia="Calibri" w:cs="Arial"/>
          <w:snapToGrid/>
          <w:szCs w:val="24"/>
        </w:rPr>
        <w:t xml:space="preserve">) above, the rate class billing determinants approved in Docket No. </w:t>
      </w:r>
      <w:r w:rsidRPr="008F2BCE" w:rsidR="00505DA1">
        <w:rPr>
          <w:rFonts w:eastAsia="Calibri" w:cs="Arial"/>
          <w:snapToGrid/>
          <w:szCs w:val="24"/>
        </w:rPr>
        <w:t xml:space="preserve">53601 </w:t>
      </w:r>
      <w:r w:rsidRPr="008F2BCE">
        <w:rPr>
          <w:rFonts w:eastAsia="Calibri" w:cs="Arial"/>
          <w:snapToGrid/>
          <w:szCs w:val="24"/>
        </w:rPr>
        <w:t xml:space="preserve">are shown </w:t>
      </w:r>
      <w:r w:rsidRPr="008F2BCE" w:rsidR="00A56965">
        <w:rPr>
          <w:rFonts w:eastAsia="Calibri" w:cs="Arial"/>
          <w:snapToGrid/>
          <w:szCs w:val="24"/>
        </w:rPr>
        <w:t>i</w:t>
      </w:r>
      <w:r w:rsidRPr="008F2BCE">
        <w:rPr>
          <w:rFonts w:eastAsia="Calibri" w:cs="Arial"/>
          <w:snapToGrid/>
          <w:szCs w:val="24"/>
        </w:rPr>
        <w:t xml:space="preserve">n my Exhibit </w:t>
      </w:r>
      <w:r w:rsidR="007D6E33">
        <w:rPr>
          <w:rFonts w:eastAsia="Calibri" w:cs="Arial"/>
          <w:snapToGrid/>
          <w:szCs w:val="24"/>
        </w:rPr>
        <w:t>JIF</w:t>
      </w:r>
      <w:r w:rsidRPr="008F2BCE">
        <w:rPr>
          <w:rFonts w:eastAsia="Calibri" w:cs="Arial"/>
          <w:snapToGrid/>
          <w:szCs w:val="24"/>
        </w:rPr>
        <w:t>-2.  They also appear in column (2) of Schedule H.</w:t>
      </w:r>
    </w:p>
    <w:p w:rsidRPr="008F2BCE" w:rsidR="00AF2097" w:rsidRDefault="00425DCB" w14:paraId="0836A1F1" w14:textId="1E28DDDF">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ab/>
      </w:r>
      <w:r w:rsidRPr="008F2BCE">
        <w:rPr>
          <w:rFonts w:eastAsia="Calibri" w:cs="Arial"/>
          <w:snapToGrid/>
          <w:szCs w:val="24"/>
        </w:rPr>
        <w:tab/>
        <w:t>Regarding item (</w:t>
      </w:r>
      <w:r w:rsidRPr="008F2BCE" w:rsidR="009E18D3">
        <w:rPr>
          <w:rFonts w:eastAsia="Calibri" w:cs="Arial"/>
          <w:snapToGrid/>
          <w:szCs w:val="24"/>
        </w:rPr>
        <w:t>2</w:t>
      </w:r>
      <w:r w:rsidRPr="008F2BCE">
        <w:rPr>
          <w:rFonts w:eastAsia="Calibri" w:cs="Arial"/>
          <w:snapToGrid/>
          <w:szCs w:val="24"/>
        </w:rPr>
        <w:t xml:space="preserve">) above, Oncor’s unadjusted rate class billing determinants for the </w:t>
      </w:r>
      <w:r w:rsidRPr="008F2BCE" w:rsidR="00573A8E">
        <w:rPr>
          <w:rFonts w:eastAsia="Calibri" w:cs="Arial"/>
          <w:snapToGrid/>
          <w:szCs w:val="24"/>
        </w:rPr>
        <w:t>twelve months</w:t>
      </w:r>
      <w:r w:rsidRPr="008F2BCE">
        <w:rPr>
          <w:rFonts w:eastAsia="Calibri" w:cs="Arial"/>
          <w:snapToGrid/>
          <w:szCs w:val="24"/>
        </w:rPr>
        <w:t xml:space="preserve"> ending </w:t>
      </w:r>
      <w:r w:rsidR="008F2BCE">
        <w:rPr>
          <w:rFonts w:eastAsia="Calibri" w:cs="Arial"/>
          <w:snapToGrid/>
          <w:szCs w:val="24"/>
        </w:rPr>
        <w:t>June 30, 2024</w:t>
      </w:r>
      <w:r w:rsidRPr="008F2BCE" w:rsidR="00573A8E">
        <w:rPr>
          <w:rFonts w:eastAsia="Calibri" w:cs="Arial"/>
          <w:snapToGrid/>
          <w:szCs w:val="24"/>
        </w:rPr>
        <w:t xml:space="preserve"> </w:t>
      </w:r>
      <w:r w:rsidRPr="008F2BCE">
        <w:rPr>
          <w:rFonts w:eastAsia="Calibri" w:cs="Arial"/>
          <w:snapToGrid/>
          <w:szCs w:val="24"/>
        </w:rPr>
        <w:t>are extracted from the books and records of the Company.</w:t>
      </w:r>
    </w:p>
    <w:p w:rsidRPr="00B8640A" w:rsidR="00AF2097" w:rsidRDefault="00425DCB" w14:paraId="32EF4FFA" w14:textId="77777777">
      <w:pPr>
        <w:widowControl/>
        <w:autoSpaceDE w:val="0"/>
        <w:autoSpaceDN w:val="0"/>
        <w:adjustRightInd w:val="0"/>
        <w:spacing w:line="360" w:lineRule="auto"/>
        <w:ind w:left="720" w:firstLine="720"/>
        <w:jc w:val="both"/>
        <w:rPr>
          <w:rFonts w:eastAsia="Calibri" w:cs="Arial"/>
          <w:snapToGrid/>
          <w:szCs w:val="24"/>
        </w:rPr>
      </w:pPr>
      <w:r w:rsidRPr="00B8640A">
        <w:rPr>
          <w:rFonts w:eastAsia="Calibri" w:cs="Arial"/>
          <w:snapToGrid/>
          <w:szCs w:val="24"/>
        </w:rPr>
        <w:t>For item (</w:t>
      </w:r>
      <w:r w:rsidRPr="00B8640A" w:rsidR="000B28CB">
        <w:rPr>
          <w:rFonts w:eastAsia="Calibri" w:cs="Arial"/>
          <w:snapToGrid/>
          <w:szCs w:val="24"/>
        </w:rPr>
        <w:t>3</w:t>
      </w:r>
      <w:r w:rsidRPr="00B8640A">
        <w:rPr>
          <w:rFonts w:eastAsia="Calibri" w:cs="Arial"/>
          <w:snapToGrid/>
          <w:szCs w:val="24"/>
        </w:rPr>
        <w:t xml:space="preserve">) above, the adjustments to billing determinants associated with weather-normalization appear in column (4) of Schedule H and are combined with the </w:t>
      </w:r>
      <w:r w:rsidRPr="00B8640A" w:rsidR="00573A8E">
        <w:rPr>
          <w:rFonts w:eastAsia="Calibri" w:cs="Arial"/>
          <w:snapToGrid/>
          <w:szCs w:val="24"/>
        </w:rPr>
        <w:t xml:space="preserve">unadjusted </w:t>
      </w:r>
      <w:r w:rsidRPr="00B8640A">
        <w:rPr>
          <w:rFonts w:eastAsia="Calibri" w:cs="Arial"/>
          <w:snapToGrid/>
          <w:szCs w:val="24"/>
        </w:rPr>
        <w:t xml:space="preserve">values in column (3), to show the adjusted billing units at the meter at the end of the update period in column (5). </w:t>
      </w:r>
      <w:r w:rsidRPr="00B8640A" w:rsidR="00DC275D">
        <w:rPr>
          <w:rFonts w:eastAsia="Calibri" w:cs="Arial"/>
          <w:snapToGrid/>
          <w:szCs w:val="24"/>
        </w:rPr>
        <w:t xml:space="preserve"> </w:t>
      </w:r>
      <w:r w:rsidRPr="00B8640A">
        <w:rPr>
          <w:rFonts w:eastAsia="Calibri" w:cs="Arial"/>
          <w:snapToGrid/>
          <w:szCs w:val="24"/>
        </w:rPr>
        <w:t xml:space="preserve">Then, the adjustments to the number of customers at the end of the update period, shown in column (6), are added to column (5) to determine the total adjusted </w:t>
      </w:r>
      <w:r w:rsidRPr="00B8640A" w:rsidR="00E43DCB">
        <w:rPr>
          <w:rFonts w:eastAsia="Calibri" w:cs="Arial"/>
          <w:snapToGrid/>
          <w:szCs w:val="24"/>
        </w:rPr>
        <w:t xml:space="preserve">billing units at the </w:t>
      </w:r>
      <w:r w:rsidRPr="00B8640A">
        <w:rPr>
          <w:rFonts w:eastAsia="Calibri" w:cs="Arial"/>
          <w:snapToGrid/>
          <w:szCs w:val="24"/>
        </w:rPr>
        <w:t xml:space="preserve">end of the update period in column (7) of Schedule H.  Finally, the difference in billing units between </w:t>
      </w:r>
      <w:r w:rsidRPr="00B8640A" w:rsidR="00B96339">
        <w:rPr>
          <w:rFonts w:eastAsia="Calibri" w:cs="Arial"/>
          <w:snapToGrid/>
          <w:szCs w:val="24"/>
        </w:rPr>
        <w:t xml:space="preserve">the adjusted </w:t>
      </w:r>
      <w:r w:rsidRPr="00B8640A" w:rsidR="00573A8E">
        <w:rPr>
          <w:rFonts w:eastAsia="Calibri" w:cs="Arial"/>
          <w:snapToGrid/>
          <w:szCs w:val="24"/>
        </w:rPr>
        <w:t>billing units</w:t>
      </w:r>
      <w:r w:rsidRPr="00B8640A">
        <w:rPr>
          <w:rFonts w:eastAsia="Calibri" w:cs="Arial"/>
          <w:snapToGrid/>
          <w:szCs w:val="24"/>
        </w:rPr>
        <w:t xml:space="preserve"> (column (7)) and the baseline billing units (column (2)) are shown in column (8) of Schedule H.</w:t>
      </w:r>
    </w:p>
    <w:p w:rsidRPr="008F2BCE" w:rsidR="00AF2097" w:rsidRDefault="00425DCB" w14:paraId="21DBF0DB" w14:textId="77777777">
      <w:pPr>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WERE THE BILLING UNITS FOR THE RATE CLASSES WITH DEMAND-BASED BILLING “WEATHER NORMALIZED” CONSISTENT WITH 16 TAC §§ 25.243(b)(5) AND 25.243(d) FOR THE MOST RECENT TEN CALENDAR YEARS?</w:t>
      </w:r>
    </w:p>
    <w:p w:rsidRPr="008F2BCE" w:rsidR="00AF2097" w:rsidRDefault="00425DCB" w14:paraId="0DB3BC88" w14:textId="0D83D032">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A.</w:t>
      </w:r>
      <w:r w:rsidRPr="008F2BCE">
        <w:rPr>
          <w:rFonts w:eastAsia="Calibri" w:cs="Arial"/>
          <w:snapToGrid/>
          <w:szCs w:val="24"/>
        </w:rPr>
        <w:tab/>
        <w:t xml:space="preserve">Yes.  The </w:t>
      </w:r>
      <w:r w:rsidRPr="008F2BCE" w:rsidR="00087412">
        <w:rPr>
          <w:rFonts w:cs="Arial"/>
          <w:szCs w:val="24"/>
        </w:rPr>
        <w:t>w</w:t>
      </w:r>
      <w:r w:rsidRPr="008F2BCE">
        <w:rPr>
          <w:rFonts w:cs="Arial"/>
          <w:szCs w:val="24"/>
        </w:rPr>
        <w:t xml:space="preserve">eather </w:t>
      </w:r>
      <w:r w:rsidRPr="008F2BCE" w:rsidR="00087412">
        <w:rPr>
          <w:rFonts w:cs="Arial"/>
          <w:szCs w:val="24"/>
        </w:rPr>
        <w:t>a</w:t>
      </w:r>
      <w:r w:rsidRPr="008F2BCE">
        <w:rPr>
          <w:rFonts w:cs="Arial"/>
          <w:szCs w:val="24"/>
        </w:rPr>
        <w:t>djustments for each rate class shown in W</w:t>
      </w:r>
      <w:r w:rsidRPr="008F2BCE" w:rsidR="00F0241C">
        <w:rPr>
          <w:rFonts w:cs="Arial"/>
          <w:szCs w:val="24"/>
        </w:rPr>
        <w:t>P</w:t>
      </w:r>
      <w:r w:rsidRPr="008F2BCE">
        <w:rPr>
          <w:rFonts w:cs="Arial"/>
          <w:szCs w:val="24"/>
        </w:rPr>
        <w:t xml:space="preserve">/Schedule </w:t>
      </w:r>
      <w:r w:rsidRPr="00A661FD">
        <w:rPr>
          <w:rFonts w:cs="Arial"/>
          <w:szCs w:val="24"/>
        </w:rPr>
        <w:t>H/4 are based on kilowatt-hours</w:t>
      </w:r>
      <w:r w:rsidRPr="00A661FD" w:rsidR="00002735">
        <w:rPr>
          <w:rFonts w:cs="Arial"/>
          <w:szCs w:val="24"/>
        </w:rPr>
        <w:t xml:space="preserve"> </w:t>
      </w:r>
      <w:r w:rsidRPr="00A661FD" w:rsidR="003512A6">
        <w:rPr>
          <w:rFonts w:cs="Arial"/>
          <w:szCs w:val="24"/>
        </w:rPr>
        <w:t>variation</w:t>
      </w:r>
      <w:r w:rsidRPr="00A661FD" w:rsidR="00002735">
        <w:rPr>
          <w:rFonts w:cs="Arial"/>
          <w:szCs w:val="24"/>
        </w:rPr>
        <w:t xml:space="preserve"> arising from the difference in actual temperatures experienced </w:t>
      </w:r>
      <w:r w:rsidR="00CC78CC">
        <w:rPr>
          <w:rFonts w:cs="Arial"/>
          <w:szCs w:val="24"/>
        </w:rPr>
        <w:t>during the DCRF update period in this application</w:t>
      </w:r>
      <w:r w:rsidR="008C2972">
        <w:rPr>
          <w:rFonts w:cs="Arial"/>
          <w:szCs w:val="24"/>
        </w:rPr>
        <w:t xml:space="preserve"> </w:t>
      </w:r>
      <w:r w:rsidRPr="00A661FD" w:rsidR="00002735">
        <w:rPr>
          <w:rFonts w:cs="Arial"/>
          <w:szCs w:val="24"/>
        </w:rPr>
        <w:t xml:space="preserve">compared to average temperatures realized in the ten-year </w:t>
      </w:r>
      <w:r w:rsidRPr="00A661FD" w:rsidR="00002735">
        <w:rPr>
          <w:rFonts w:cs="Arial"/>
          <w:szCs w:val="24"/>
        </w:rPr>
        <w:lastRenderedPageBreak/>
        <w:t>period of 20</w:t>
      </w:r>
      <w:r w:rsidRPr="00A661FD" w:rsidR="0029151A">
        <w:rPr>
          <w:rFonts w:cs="Arial"/>
          <w:szCs w:val="24"/>
        </w:rPr>
        <w:t>1</w:t>
      </w:r>
      <w:r w:rsidRPr="00A661FD" w:rsidR="003308F6">
        <w:rPr>
          <w:rFonts w:cs="Arial"/>
          <w:szCs w:val="24"/>
        </w:rPr>
        <w:t>3</w:t>
      </w:r>
      <w:r w:rsidRPr="00A661FD" w:rsidR="00BC7270">
        <w:rPr>
          <w:rFonts w:cs="Arial"/>
          <w:szCs w:val="24"/>
        </w:rPr>
        <w:t>-</w:t>
      </w:r>
      <w:r w:rsidRPr="00A661FD" w:rsidR="00C93C27">
        <w:rPr>
          <w:rFonts w:cs="Arial"/>
          <w:szCs w:val="24"/>
        </w:rPr>
        <w:t>202</w:t>
      </w:r>
      <w:r w:rsidRPr="00A661FD" w:rsidR="003308F6">
        <w:rPr>
          <w:rFonts w:cs="Arial"/>
          <w:szCs w:val="24"/>
        </w:rPr>
        <w:t>2</w:t>
      </w:r>
      <w:r w:rsidRPr="00A661FD" w:rsidR="00002735">
        <w:rPr>
          <w:rFonts w:cs="Arial"/>
          <w:szCs w:val="24"/>
        </w:rPr>
        <w:t xml:space="preserve">. </w:t>
      </w:r>
      <w:r w:rsidRPr="00A661FD">
        <w:rPr>
          <w:rFonts w:cs="Arial"/>
          <w:szCs w:val="24"/>
        </w:rPr>
        <w:t xml:space="preserve"> For rate classes that use</w:t>
      </w:r>
      <w:r w:rsidRPr="008F2BCE">
        <w:rPr>
          <w:rFonts w:cs="Arial"/>
          <w:szCs w:val="24"/>
        </w:rPr>
        <w:t xml:space="preserve"> demand-based billing units, the kWh-based adjustments are converted to a corresponding demand-based adjustment in W</w:t>
      </w:r>
      <w:r w:rsidRPr="008F2BCE" w:rsidR="00F0241C">
        <w:rPr>
          <w:rFonts w:cs="Arial"/>
          <w:szCs w:val="24"/>
        </w:rPr>
        <w:t>P</w:t>
      </w:r>
      <w:r w:rsidRPr="008F2BCE">
        <w:rPr>
          <w:rFonts w:cs="Arial"/>
          <w:szCs w:val="24"/>
        </w:rPr>
        <w:t>/Schedule H/3.  The results of these calculations are shown in columns (d) – (</w:t>
      </w:r>
      <w:proofErr w:type="spellStart"/>
      <w:r w:rsidRPr="008F2BCE">
        <w:rPr>
          <w:rFonts w:cs="Arial"/>
          <w:szCs w:val="24"/>
        </w:rPr>
        <w:t>i</w:t>
      </w:r>
      <w:proofErr w:type="spellEnd"/>
      <w:r w:rsidRPr="008F2BCE">
        <w:rPr>
          <w:rFonts w:cs="Arial"/>
          <w:szCs w:val="24"/>
        </w:rPr>
        <w:t>) of W</w:t>
      </w:r>
      <w:r w:rsidRPr="008F2BCE" w:rsidR="00F0241C">
        <w:rPr>
          <w:rFonts w:cs="Arial"/>
          <w:szCs w:val="24"/>
        </w:rPr>
        <w:t>P</w:t>
      </w:r>
      <w:r w:rsidRPr="008F2BCE">
        <w:rPr>
          <w:rFonts w:cs="Arial"/>
          <w:szCs w:val="24"/>
        </w:rPr>
        <w:t xml:space="preserve">/Schedule H/1.  </w:t>
      </w:r>
      <w:r w:rsidRPr="008F2BCE">
        <w:rPr>
          <w:rFonts w:eastAsia="Calibri" w:cs="Arial"/>
          <w:bCs/>
          <w:snapToGrid/>
          <w:szCs w:val="24"/>
        </w:rPr>
        <w:t>The weather normalization adjustments, by rate class, are shown in column (4) of Schedule H.</w:t>
      </w:r>
    </w:p>
    <w:p w:rsidRPr="008F2BCE" w:rsidR="00AF2097" w:rsidRDefault="00425DCB" w14:paraId="43545F02"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DOES SCHEDULE H INCLUDE A CALCULATION OF THE LOAD GROWTH ADJUSTMENT CONTAINED IN THE DCRF FORMULA?</w:t>
      </w:r>
    </w:p>
    <w:p w:rsidRPr="008F2BCE" w:rsidR="00AF2097" w:rsidRDefault="00425DCB" w14:paraId="16CDB302"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A.</w:t>
      </w:r>
      <w:r w:rsidRPr="008F2BCE">
        <w:rPr>
          <w:rFonts w:eastAsia="Calibri" w:cs="Arial"/>
          <w:snapToGrid/>
          <w:szCs w:val="24"/>
        </w:rPr>
        <w:tab/>
        <w:t xml:space="preserve">Yes.  The DCRF formula </w:t>
      </w:r>
      <w:r w:rsidRPr="008F2BCE">
        <w:rPr>
          <w:rFonts w:eastAsia="Calibri" w:cs="Arial"/>
          <w:bCs/>
          <w:snapToGrid/>
          <w:szCs w:val="24"/>
        </w:rPr>
        <w:t xml:space="preserve">requires </w:t>
      </w:r>
      <w:r w:rsidRPr="008F2BCE">
        <w:rPr>
          <w:rFonts w:eastAsia="Calibri" w:cs="Arial"/>
          <w:snapToGrid/>
          <w:szCs w:val="24"/>
        </w:rPr>
        <w:t>that the Distribution Revenue Requirement by rate class from the last comprehensive base-rate case</w:t>
      </w:r>
      <w:r w:rsidRPr="008F2BCE" w:rsidR="000F300C">
        <w:rPr>
          <w:rFonts w:eastAsia="Calibri" w:cs="Arial"/>
          <w:snapToGrid/>
          <w:szCs w:val="24"/>
        </w:rPr>
        <w:t xml:space="preserve"> (“DISTREV</w:t>
      </w:r>
      <w:r w:rsidRPr="008F2BCE" w:rsidR="000F300C">
        <w:rPr>
          <w:rFonts w:eastAsia="Calibri" w:cs="Arial"/>
          <w:snapToGrid/>
          <w:sz w:val="16"/>
          <w:szCs w:val="16"/>
        </w:rPr>
        <w:t>RC-CLASS</w:t>
      </w:r>
      <w:r w:rsidRPr="008F2BCE" w:rsidR="000F300C">
        <w:rPr>
          <w:rFonts w:eastAsia="Calibri" w:cs="Arial"/>
          <w:snapToGrid/>
          <w:szCs w:val="24"/>
        </w:rPr>
        <w:t xml:space="preserve">”) </w:t>
      </w:r>
      <w:r w:rsidRPr="008F2BCE">
        <w:rPr>
          <w:rFonts w:eastAsia="Calibri" w:cs="Arial"/>
          <w:snapToGrid/>
          <w:szCs w:val="24"/>
        </w:rPr>
        <w:t xml:space="preserve">be adjusted for load growth.  The load growth adjustment for each rate class is determined by calculating the ratio of the adjusted billing determinants shown in column (8) to the billing units approved in Docket No. </w:t>
      </w:r>
      <w:r w:rsidRPr="008F2BCE" w:rsidR="005C6F00">
        <w:rPr>
          <w:rFonts w:eastAsia="Calibri" w:cs="Arial"/>
          <w:snapToGrid/>
          <w:szCs w:val="24"/>
        </w:rPr>
        <w:t xml:space="preserve">53601 </w:t>
      </w:r>
      <w:r w:rsidRPr="008F2BCE">
        <w:rPr>
          <w:rFonts w:eastAsia="Calibri" w:cs="Arial"/>
          <w:snapToGrid/>
          <w:szCs w:val="24"/>
        </w:rPr>
        <w:t>shown in column (2), and is expressed as a percentage change.  The resulting rate class growth adjustments are shown in column (9) of Schedule H.</w:t>
      </w:r>
    </w:p>
    <w:p w:rsidRPr="008F2BCE" w:rsidR="00AF2097" w:rsidRDefault="00425DCB" w14:paraId="6C59210D" w14:textId="77777777">
      <w:pPr>
        <w:widowControl/>
        <w:autoSpaceDE w:val="0"/>
        <w:autoSpaceDN w:val="0"/>
        <w:adjustRightInd w:val="0"/>
        <w:spacing w:line="360" w:lineRule="auto"/>
        <w:ind w:left="720" w:hanging="720"/>
        <w:jc w:val="center"/>
        <w:rPr>
          <w:rFonts w:eastAsia="Calibri" w:cs="Arial"/>
          <w:b/>
          <w:snapToGrid/>
          <w:szCs w:val="24"/>
          <w:u w:val="single"/>
        </w:rPr>
      </w:pPr>
      <w:r w:rsidRPr="008F2BCE">
        <w:rPr>
          <w:rFonts w:eastAsia="Calibri" w:cs="Arial"/>
          <w:b/>
          <w:snapToGrid/>
          <w:szCs w:val="24"/>
        </w:rPr>
        <w:t>V.</w:t>
      </w:r>
      <w:r w:rsidRPr="008F2BCE" w:rsidR="0026412C">
        <w:rPr>
          <w:rFonts w:eastAsia="Calibri" w:cs="Arial"/>
          <w:b/>
          <w:snapToGrid/>
          <w:szCs w:val="24"/>
        </w:rPr>
        <w:t xml:space="preserve">  </w:t>
      </w:r>
      <w:r w:rsidRPr="008F2BCE">
        <w:rPr>
          <w:rFonts w:eastAsia="Calibri" w:cs="Arial"/>
          <w:b/>
          <w:snapToGrid/>
          <w:szCs w:val="24"/>
          <w:u w:val="single"/>
        </w:rPr>
        <w:t xml:space="preserve">DESCRIPTION OF SCHEDULE J </w:t>
      </w:r>
    </w:p>
    <w:p w:rsidRPr="008F2BCE" w:rsidR="00AF2097" w:rsidRDefault="00425DCB" w14:paraId="3255DAF2"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WHAT IS THE PURPOSE OF SCHEDULE J?</w:t>
      </w:r>
    </w:p>
    <w:p w:rsidRPr="008F2BCE" w:rsidR="00AF2097" w:rsidRDefault="00425DCB" w14:paraId="22BD4D0F"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bCs/>
          <w:snapToGrid/>
          <w:szCs w:val="24"/>
        </w:rPr>
        <w:t>A.</w:t>
      </w:r>
      <w:r w:rsidRPr="008F2BCE">
        <w:rPr>
          <w:rFonts w:eastAsia="Calibri" w:cs="Arial"/>
          <w:bCs/>
          <w:snapToGrid/>
          <w:szCs w:val="24"/>
        </w:rPr>
        <w:tab/>
        <w:t>Schedule J shows the compilation of all of the cost components required by the DCRF Rule (</w:t>
      </w:r>
      <w:r w:rsidRPr="00B47752">
        <w:rPr>
          <w:rFonts w:eastAsia="Calibri" w:cs="Arial"/>
          <w:bCs/>
          <w:snapToGrid/>
          <w:szCs w:val="24"/>
        </w:rPr>
        <w:t>see</w:t>
      </w:r>
      <w:r w:rsidRPr="008F2BCE">
        <w:rPr>
          <w:rFonts w:eastAsia="Calibri" w:cs="Arial"/>
          <w:bCs/>
          <w:snapToGrid/>
          <w:szCs w:val="24"/>
        </w:rPr>
        <w:t xml:space="preserve"> 16 TAC § 25.243(d)(1)) to calculate a DCRF for each rate class.  It also shows the calculation of the DCRF Revenue Requirement by rate class and the final calculation of the DCRFs.</w:t>
      </w:r>
    </w:p>
    <w:p w:rsidRPr="008F2BCE" w:rsidR="00AF2097" w:rsidRDefault="00425DCB" w14:paraId="5341F571"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 xml:space="preserve">PLEASE DESCRIBE THE SOURCE OF THE DCRF BASELINE VALUES USED IN SCHEDULE J, COLUMNS </w:t>
      </w:r>
      <w:r w:rsidRPr="008F2BCE" w:rsidR="003308F6">
        <w:rPr>
          <w:rFonts w:eastAsia="Calibri" w:cs="Arial"/>
          <w:snapToGrid/>
          <w:szCs w:val="24"/>
        </w:rPr>
        <w:t>(</w:t>
      </w:r>
      <w:r w:rsidRPr="008F2BCE">
        <w:rPr>
          <w:rFonts w:eastAsia="Calibri" w:cs="Arial"/>
          <w:snapToGrid/>
          <w:szCs w:val="24"/>
        </w:rPr>
        <w:t>1</w:t>
      </w:r>
      <w:r w:rsidRPr="008F2BCE" w:rsidR="003308F6">
        <w:rPr>
          <w:rFonts w:eastAsia="Calibri" w:cs="Arial"/>
          <w:snapToGrid/>
          <w:szCs w:val="24"/>
        </w:rPr>
        <w:t>) – (</w:t>
      </w:r>
      <w:r w:rsidRPr="008F2BCE">
        <w:rPr>
          <w:rFonts w:eastAsia="Calibri" w:cs="Arial"/>
          <w:snapToGrid/>
          <w:szCs w:val="24"/>
        </w:rPr>
        <w:t>7</w:t>
      </w:r>
      <w:r w:rsidRPr="008F2BCE" w:rsidR="003308F6">
        <w:rPr>
          <w:rFonts w:eastAsia="Calibri" w:cs="Arial"/>
          <w:snapToGrid/>
          <w:szCs w:val="24"/>
        </w:rPr>
        <w:t>)</w:t>
      </w:r>
      <w:r w:rsidRPr="008F2BCE">
        <w:rPr>
          <w:rFonts w:eastAsia="Calibri" w:cs="Arial"/>
          <w:snapToGrid/>
          <w:szCs w:val="24"/>
        </w:rPr>
        <w:t>.</w:t>
      </w:r>
    </w:p>
    <w:p w:rsidRPr="008F2BCE" w:rsidR="00AF2097" w:rsidRDefault="00425DCB" w14:paraId="2471C459"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A.</w:t>
      </w:r>
      <w:r w:rsidRPr="008F2BCE">
        <w:rPr>
          <w:rFonts w:eastAsia="Calibri" w:cs="Arial"/>
          <w:snapToGrid/>
          <w:szCs w:val="24"/>
        </w:rPr>
        <w:tab/>
      </w:r>
      <w:r w:rsidRPr="008F2BCE">
        <w:rPr>
          <w:rFonts w:eastAsia="Calibri" w:cs="Arial"/>
          <w:bCs/>
          <w:snapToGrid/>
          <w:szCs w:val="24"/>
        </w:rPr>
        <w:t>The DCRF baseline values shown in Columns (1)</w:t>
      </w:r>
      <w:r w:rsidRPr="008F2BCE">
        <w:rPr>
          <w:rFonts w:eastAsia="Calibri" w:cs="Arial"/>
          <w:snapToGrid/>
          <w:szCs w:val="24"/>
        </w:rPr>
        <w:t xml:space="preserve"> – </w:t>
      </w:r>
      <w:r w:rsidRPr="008F2BCE">
        <w:rPr>
          <w:rFonts w:eastAsia="Calibri" w:cs="Arial"/>
          <w:bCs/>
          <w:snapToGrid/>
          <w:szCs w:val="24"/>
        </w:rPr>
        <w:t>(7) of Schedule J were developed from Oncor’s Docket No</w:t>
      </w:r>
      <w:r w:rsidRPr="008F2BCE" w:rsidR="00045F6E">
        <w:rPr>
          <w:rFonts w:eastAsia="Calibri" w:cs="Arial"/>
          <w:bCs/>
          <w:snapToGrid/>
          <w:szCs w:val="24"/>
        </w:rPr>
        <w:t xml:space="preserve">. </w:t>
      </w:r>
      <w:r w:rsidRPr="008F2BCE" w:rsidR="00A82FC7">
        <w:rPr>
          <w:rFonts w:eastAsia="Calibri" w:cs="Arial"/>
          <w:bCs/>
          <w:snapToGrid/>
          <w:szCs w:val="24"/>
        </w:rPr>
        <w:t>53601</w:t>
      </w:r>
      <w:r w:rsidRPr="008F2BCE">
        <w:rPr>
          <w:rFonts w:eastAsia="Calibri" w:cs="Arial"/>
          <w:bCs/>
          <w:snapToGrid/>
          <w:szCs w:val="24"/>
        </w:rPr>
        <w:t xml:space="preserve"> </w:t>
      </w:r>
      <w:r w:rsidRPr="008F2BCE" w:rsidR="004E0E4F">
        <w:rPr>
          <w:rFonts w:eastAsia="Calibri" w:cs="Arial"/>
          <w:bCs/>
          <w:snapToGrid/>
          <w:szCs w:val="24"/>
        </w:rPr>
        <w:t>f</w:t>
      </w:r>
      <w:r w:rsidRPr="008F2BCE">
        <w:rPr>
          <w:rFonts w:eastAsia="Calibri" w:cs="Arial"/>
          <w:bCs/>
          <w:snapToGrid/>
          <w:szCs w:val="24"/>
        </w:rPr>
        <w:t xml:space="preserve">unctionalized </w:t>
      </w:r>
      <w:r w:rsidRPr="008F2BCE" w:rsidR="004E0E4F">
        <w:rPr>
          <w:rFonts w:eastAsia="Calibri" w:cs="Arial"/>
          <w:bCs/>
          <w:snapToGrid/>
          <w:szCs w:val="24"/>
        </w:rPr>
        <w:t>r</w:t>
      </w:r>
      <w:r w:rsidRPr="008F2BCE">
        <w:rPr>
          <w:rFonts w:eastAsia="Calibri" w:cs="Arial"/>
          <w:bCs/>
          <w:snapToGrid/>
          <w:szCs w:val="24"/>
        </w:rPr>
        <w:t xml:space="preserve">ate </w:t>
      </w:r>
      <w:r w:rsidRPr="008F2BCE" w:rsidR="004E0E4F">
        <w:rPr>
          <w:rFonts w:eastAsia="Calibri" w:cs="Arial"/>
          <w:bCs/>
          <w:snapToGrid/>
          <w:szCs w:val="24"/>
        </w:rPr>
        <w:t>c</w:t>
      </w:r>
      <w:r w:rsidRPr="008F2BCE">
        <w:rPr>
          <w:rFonts w:eastAsia="Calibri" w:cs="Arial"/>
          <w:bCs/>
          <w:snapToGrid/>
          <w:szCs w:val="24"/>
        </w:rPr>
        <w:t xml:space="preserve">lass </w:t>
      </w:r>
      <w:r w:rsidRPr="008F2BCE" w:rsidR="004E0E4F">
        <w:rPr>
          <w:rFonts w:eastAsia="Calibri" w:cs="Arial"/>
          <w:bCs/>
          <w:snapToGrid/>
          <w:szCs w:val="24"/>
        </w:rPr>
        <w:t>c</w:t>
      </w:r>
      <w:r w:rsidRPr="008F2BCE">
        <w:rPr>
          <w:rFonts w:eastAsia="Calibri" w:cs="Arial"/>
          <w:bCs/>
          <w:snapToGrid/>
          <w:szCs w:val="24"/>
        </w:rPr>
        <w:t>ost</w:t>
      </w:r>
      <w:r w:rsidRPr="008F2BCE" w:rsidR="00045F6E">
        <w:rPr>
          <w:rFonts w:eastAsia="Calibri" w:cs="Arial"/>
          <w:bCs/>
          <w:snapToGrid/>
          <w:szCs w:val="24"/>
        </w:rPr>
        <w:t>-</w:t>
      </w:r>
      <w:r w:rsidRPr="008F2BCE">
        <w:rPr>
          <w:rFonts w:eastAsia="Calibri" w:cs="Arial"/>
          <w:bCs/>
          <w:snapToGrid/>
          <w:szCs w:val="24"/>
        </w:rPr>
        <w:t>of</w:t>
      </w:r>
      <w:r w:rsidRPr="008F2BCE" w:rsidR="00045F6E">
        <w:rPr>
          <w:rFonts w:eastAsia="Calibri" w:cs="Arial"/>
          <w:bCs/>
          <w:snapToGrid/>
          <w:szCs w:val="24"/>
        </w:rPr>
        <w:t>-</w:t>
      </w:r>
      <w:r w:rsidRPr="008F2BCE" w:rsidR="004E0E4F">
        <w:rPr>
          <w:rFonts w:eastAsia="Calibri" w:cs="Arial"/>
          <w:bCs/>
          <w:snapToGrid/>
          <w:szCs w:val="24"/>
        </w:rPr>
        <w:t>s</w:t>
      </w:r>
      <w:r w:rsidRPr="008F2BCE">
        <w:rPr>
          <w:rFonts w:eastAsia="Calibri" w:cs="Arial"/>
          <w:bCs/>
          <w:snapToGrid/>
          <w:szCs w:val="24"/>
        </w:rPr>
        <w:t xml:space="preserve">ervice </w:t>
      </w:r>
      <w:r w:rsidRPr="008F2BCE" w:rsidR="00045F6E">
        <w:rPr>
          <w:rFonts w:eastAsia="Calibri" w:cs="Arial"/>
          <w:bCs/>
          <w:snapToGrid/>
          <w:szCs w:val="24"/>
        </w:rPr>
        <w:t>study</w:t>
      </w:r>
      <w:r w:rsidRPr="008F2BCE">
        <w:rPr>
          <w:rFonts w:eastAsia="Calibri" w:cs="Arial"/>
          <w:bCs/>
          <w:snapToGrid/>
          <w:szCs w:val="24"/>
        </w:rPr>
        <w:t xml:space="preserve">.  </w:t>
      </w:r>
      <w:r w:rsidRPr="008F2BCE" w:rsidR="002E2748">
        <w:rPr>
          <w:rFonts w:eastAsia="Calibri" w:cs="Arial"/>
          <w:bCs/>
          <w:snapToGrid/>
          <w:szCs w:val="24"/>
        </w:rPr>
        <w:t>As noted above, t</w:t>
      </w:r>
      <w:r w:rsidRPr="008F2BCE" w:rsidR="000F300C">
        <w:rPr>
          <w:rFonts w:eastAsia="Calibri" w:cs="Arial"/>
          <w:bCs/>
          <w:snapToGrid/>
          <w:szCs w:val="24"/>
        </w:rPr>
        <w:t>he DCRF baseline values were approved by Order No. 6 in Docket No. 54817.</w:t>
      </w:r>
    </w:p>
    <w:p w:rsidRPr="008F2BCE" w:rsidR="00AF2097" w:rsidRDefault="00425DCB" w14:paraId="3B864B12"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DOES YOUR SCHEDULE J UTILIZE THE LOAD GROWTH ADJUSTMENTS DEVELOPED ON SCHEDULE H, COLUMN (9)?</w:t>
      </w:r>
    </w:p>
    <w:p w:rsidRPr="008F2BCE" w:rsidR="00AF2097" w:rsidRDefault="00425DCB" w14:paraId="29FAC8FB"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lastRenderedPageBreak/>
        <w:t>A.</w:t>
      </w:r>
      <w:r w:rsidRPr="008F2BCE">
        <w:rPr>
          <w:rFonts w:eastAsia="Calibri" w:cs="Arial"/>
          <w:snapToGrid/>
          <w:szCs w:val="24"/>
        </w:rPr>
        <w:tab/>
        <w:t xml:space="preserve">Yes, the load growth adjustments, by rate class, from column (9) of Schedule H are restated in column (8) of Schedule J.  </w:t>
      </w:r>
    </w:p>
    <w:p w:rsidRPr="008F2BCE" w:rsidR="00AF2097" w:rsidRDefault="00425DCB" w14:paraId="14FD1E0D"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HOW ARE THESE LOAD GROWTH FACTORS USED IN SCHEDULE J?</w:t>
      </w:r>
    </w:p>
    <w:p w:rsidRPr="00CC78CC" w:rsidR="00AF2097" w:rsidP="002F50F9" w:rsidRDefault="00425DCB" w14:paraId="4D769C88" w14:textId="3B4BC8B6">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A.</w:t>
      </w:r>
      <w:r w:rsidRPr="008F2BCE">
        <w:rPr>
          <w:rFonts w:eastAsia="Calibri" w:cs="Arial"/>
          <w:snapToGrid/>
          <w:szCs w:val="24"/>
        </w:rPr>
        <w:tab/>
      </w:r>
      <w:r w:rsidRPr="008F2BCE">
        <w:rPr>
          <w:rFonts w:eastAsia="Calibri" w:cs="Arial"/>
          <w:bCs/>
          <w:snapToGrid/>
          <w:szCs w:val="24"/>
        </w:rPr>
        <w:t xml:space="preserve">These percentages are multiplied by the </w:t>
      </w:r>
      <w:r w:rsidRPr="008F2BCE">
        <w:rPr>
          <w:rFonts w:eastAsia="Calibri" w:cs="Arial"/>
          <w:snapToGrid/>
          <w:szCs w:val="24"/>
        </w:rPr>
        <w:t>DISTREV</w:t>
      </w:r>
      <w:r w:rsidRPr="008F2BCE">
        <w:rPr>
          <w:rFonts w:eastAsia="Calibri" w:cs="Arial"/>
          <w:snapToGrid/>
          <w:sz w:val="16"/>
          <w:szCs w:val="16"/>
        </w:rPr>
        <w:t>RC-CLASS</w:t>
      </w:r>
      <w:r w:rsidRPr="008F2BCE">
        <w:rPr>
          <w:rFonts w:eastAsia="Calibri" w:cs="Arial"/>
          <w:bCs/>
          <w:snapToGrid/>
          <w:szCs w:val="24"/>
        </w:rPr>
        <w:t xml:space="preserve"> values from column (7) to arrive at a rate class load growth adjustment. </w:t>
      </w:r>
      <w:r w:rsidRPr="008F2BCE" w:rsidR="00763115">
        <w:rPr>
          <w:rFonts w:eastAsia="Calibri" w:cs="Arial"/>
          <w:bCs/>
          <w:snapToGrid/>
          <w:szCs w:val="24"/>
        </w:rPr>
        <w:t xml:space="preserve"> </w:t>
      </w:r>
      <w:r w:rsidRPr="008F2BCE">
        <w:rPr>
          <w:rFonts w:eastAsia="Calibri" w:cs="Arial"/>
          <w:bCs/>
          <w:snapToGrid/>
          <w:szCs w:val="24"/>
        </w:rPr>
        <w:t>The resulting load growth amount for each rate class is shown in column (9) of Schedule J and, i</w:t>
      </w:r>
      <w:r w:rsidRPr="008F2BCE">
        <w:rPr>
          <w:rFonts w:eastAsia="Calibri" w:cs="Arial"/>
          <w:snapToGrid/>
          <w:szCs w:val="24"/>
        </w:rPr>
        <w:t xml:space="preserve">n accordance with 16 TAC </w:t>
      </w:r>
      <w:r w:rsidRPr="008F2BCE">
        <w:rPr>
          <w:rFonts w:eastAsia="Calibri" w:cs="Arial"/>
          <w:bCs/>
          <w:snapToGrid/>
          <w:szCs w:val="24"/>
        </w:rPr>
        <w:t>§</w:t>
      </w:r>
      <w:r w:rsidRPr="008F2BCE">
        <w:rPr>
          <w:rFonts w:eastAsia="Calibri" w:cs="Arial"/>
          <w:snapToGrid/>
          <w:szCs w:val="24"/>
        </w:rPr>
        <w:t xml:space="preserve"> 25.243(d)(1), </w:t>
      </w:r>
      <w:r w:rsidRPr="008F2BCE">
        <w:rPr>
          <w:rFonts w:eastAsia="Calibri" w:cs="Arial"/>
          <w:bCs/>
          <w:snapToGrid/>
          <w:szCs w:val="24"/>
        </w:rPr>
        <w:t>the sum of this column</w:t>
      </w:r>
      <w:r w:rsidRPr="008F2BCE" w:rsidR="002F50F9">
        <w:rPr>
          <w:rFonts w:eastAsia="Calibri" w:cs="Arial"/>
          <w:bCs/>
          <w:snapToGrid/>
          <w:szCs w:val="24"/>
        </w:rPr>
        <w:t xml:space="preserve"> </w:t>
      </w:r>
      <w:r w:rsidRPr="00CC78CC" w:rsidR="003246F8">
        <w:rPr>
          <w:rFonts w:eastAsia="Calibri" w:cs="Arial"/>
          <w:bCs/>
          <w:snapToGrid/>
          <w:szCs w:val="24"/>
        </w:rPr>
        <w:t>$31,087,719</w:t>
      </w:r>
      <w:r w:rsidRPr="00CC78CC" w:rsidR="003246F8">
        <w:rPr>
          <w:rFonts w:eastAsia="Calibri" w:cs="Arial"/>
          <w:snapToGrid/>
          <w:szCs w:val="24"/>
        </w:rPr>
        <w:t xml:space="preserve"> </w:t>
      </w:r>
      <w:r w:rsidRPr="00CC78CC">
        <w:rPr>
          <w:rFonts w:eastAsia="Calibri" w:cs="Arial"/>
          <w:snapToGrid/>
          <w:szCs w:val="24"/>
        </w:rPr>
        <w:t>wa</w:t>
      </w:r>
      <w:r w:rsidRPr="00CC78CC">
        <w:rPr>
          <w:rFonts w:eastAsia="Calibri" w:cs="Arial"/>
          <w:bCs/>
          <w:snapToGrid/>
          <w:szCs w:val="24"/>
        </w:rPr>
        <w:t xml:space="preserve">s </w:t>
      </w:r>
      <w:r w:rsidRPr="00CC78CC">
        <w:rPr>
          <w:rFonts w:eastAsia="Calibri" w:cs="Arial"/>
          <w:snapToGrid/>
          <w:szCs w:val="24"/>
        </w:rPr>
        <w:t xml:space="preserve">deducted from the </w:t>
      </w:r>
      <w:r w:rsidRPr="00CC78CC" w:rsidR="004E0E4F">
        <w:rPr>
          <w:rFonts w:eastAsia="Calibri" w:cs="Arial"/>
          <w:snapToGrid/>
          <w:szCs w:val="24"/>
        </w:rPr>
        <w:t>a</w:t>
      </w:r>
      <w:r w:rsidRPr="00CC78CC">
        <w:rPr>
          <w:rFonts w:eastAsia="Calibri" w:cs="Arial"/>
          <w:snapToGrid/>
          <w:szCs w:val="24"/>
        </w:rPr>
        <w:t xml:space="preserve">nnual </w:t>
      </w:r>
      <w:r w:rsidRPr="00CC78CC" w:rsidR="004E0E4F">
        <w:rPr>
          <w:rFonts w:eastAsia="Calibri" w:cs="Arial"/>
          <w:snapToGrid/>
          <w:szCs w:val="24"/>
        </w:rPr>
        <w:t>c</w:t>
      </w:r>
      <w:r w:rsidRPr="00CC78CC">
        <w:rPr>
          <w:rFonts w:eastAsia="Calibri" w:cs="Arial"/>
          <w:snapToGrid/>
          <w:szCs w:val="24"/>
        </w:rPr>
        <w:t xml:space="preserve">hange in the </w:t>
      </w:r>
      <w:r w:rsidRPr="00CC78CC" w:rsidR="004E0E4F">
        <w:rPr>
          <w:rFonts w:eastAsia="Calibri" w:cs="Arial"/>
          <w:snapToGrid/>
          <w:szCs w:val="24"/>
        </w:rPr>
        <w:t>d</w:t>
      </w:r>
      <w:r w:rsidRPr="00CC78CC">
        <w:rPr>
          <w:rFonts w:eastAsia="Calibri" w:cs="Arial"/>
          <w:snapToGrid/>
          <w:szCs w:val="24"/>
        </w:rPr>
        <w:t xml:space="preserve">istribution </w:t>
      </w:r>
      <w:r w:rsidRPr="00CC78CC" w:rsidR="004E0E4F">
        <w:rPr>
          <w:rFonts w:eastAsia="Calibri" w:cs="Arial"/>
          <w:snapToGrid/>
          <w:szCs w:val="24"/>
        </w:rPr>
        <w:t>c</w:t>
      </w:r>
      <w:r w:rsidRPr="00CC78CC">
        <w:rPr>
          <w:rFonts w:eastAsia="Calibri" w:cs="Arial"/>
          <w:snapToGrid/>
          <w:szCs w:val="24"/>
        </w:rPr>
        <w:t xml:space="preserve">ost of </w:t>
      </w:r>
      <w:r w:rsidRPr="00CC78CC" w:rsidR="004E0E4F">
        <w:rPr>
          <w:rFonts w:eastAsia="Calibri" w:cs="Arial"/>
          <w:snapToGrid/>
          <w:szCs w:val="24"/>
        </w:rPr>
        <w:t>s</w:t>
      </w:r>
      <w:r w:rsidRPr="00CC78CC">
        <w:rPr>
          <w:rFonts w:eastAsia="Calibri" w:cs="Arial"/>
          <w:snapToGrid/>
          <w:szCs w:val="24"/>
        </w:rPr>
        <w:t xml:space="preserve">ervice for the DCRF update period of </w:t>
      </w:r>
      <w:r w:rsidRPr="00CC78CC" w:rsidR="003246F8">
        <w:rPr>
          <w:rFonts w:eastAsia="Calibri" w:cs="Arial"/>
          <w:snapToGrid/>
          <w:szCs w:val="24"/>
        </w:rPr>
        <w:t>$408,</w:t>
      </w:r>
      <w:r w:rsidRPr="00CC78CC" w:rsidR="00ED0B6F">
        <w:rPr>
          <w:rFonts w:eastAsia="Calibri" w:cs="Arial"/>
          <w:snapToGrid/>
          <w:szCs w:val="24"/>
        </w:rPr>
        <w:t>745,142</w:t>
      </w:r>
      <w:r w:rsidRPr="00CC78CC" w:rsidR="003246F8">
        <w:rPr>
          <w:rFonts w:eastAsia="Calibri" w:cs="Arial"/>
          <w:snapToGrid/>
          <w:szCs w:val="24"/>
        </w:rPr>
        <w:t xml:space="preserve"> </w:t>
      </w:r>
      <w:r w:rsidRPr="00CC78CC">
        <w:rPr>
          <w:rFonts w:eastAsia="Calibri" w:cs="Arial"/>
          <w:snapToGrid/>
          <w:szCs w:val="24"/>
        </w:rPr>
        <w:t xml:space="preserve">(as determined by Company witness </w:t>
      </w:r>
      <w:r w:rsidRPr="00CC78CC" w:rsidR="00BD461A">
        <w:rPr>
          <w:rFonts w:eastAsia="Calibri" w:cs="Arial"/>
          <w:snapToGrid/>
          <w:szCs w:val="24"/>
        </w:rPr>
        <w:t>W. Alan Ledbetter</w:t>
      </w:r>
      <w:r w:rsidRPr="00CC78CC">
        <w:rPr>
          <w:rFonts w:eastAsia="Calibri" w:cs="Arial"/>
          <w:snapToGrid/>
          <w:szCs w:val="24"/>
        </w:rPr>
        <w:t xml:space="preserve"> and shown in Schedule A, column (4)) to achieve the DCRF Revenue Requirement of</w:t>
      </w:r>
      <w:r w:rsidRPr="00CC78CC" w:rsidR="00893295">
        <w:rPr>
          <w:rFonts w:eastAsia="Calibri" w:cs="Arial"/>
          <w:snapToGrid/>
          <w:szCs w:val="24"/>
        </w:rPr>
        <w:t xml:space="preserve"> </w:t>
      </w:r>
      <w:r w:rsidRPr="00CC78CC" w:rsidR="003246F8">
        <w:rPr>
          <w:rFonts w:eastAsia="Calibri" w:cs="Arial"/>
          <w:snapToGrid/>
          <w:szCs w:val="24"/>
        </w:rPr>
        <w:t>$377,</w:t>
      </w:r>
      <w:r w:rsidRPr="00CC78CC" w:rsidR="00ED0B6F">
        <w:rPr>
          <w:rFonts w:eastAsia="Calibri" w:cs="Arial"/>
          <w:snapToGrid/>
          <w:szCs w:val="24"/>
        </w:rPr>
        <w:t>657,423.</w:t>
      </w:r>
      <w:r w:rsidRPr="00CC78CC" w:rsidR="003246F8">
        <w:rPr>
          <w:rFonts w:eastAsia="Calibri" w:cs="Arial"/>
          <w:snapToGrid/>
          <w:szCs w:val="24"/>
        </w:rPr>
        <w:t xml:space="preserve">  </w:t>
      </w:r>
      <w:r w:rsidRPr="00CC78CC">
        <w:rPr>
          <w:rFonts w:eastAsia="Calibri" w:cs="Arial"/>
          <w:snapToGrid/>
          <w:szCs w:val="24"/>
        </w:rPr>
        <w:t xml:space="preserve">This </w:t>
      </w:r>
      <w:r w:rsidRPr="00CC78CC" w:rsidR="000F300C">
        <w:rPr>
          <w:rFonts w:eastAsia="Calibri" w:cs="Arial"/>
          <w:snapToGrid/>
          <w:szCs w:val="24"/>
        </w:rPr>
        <w:t xml:space="preserve">calculation </w:t>
      </w:r>
      <w:r w:rsidRPr="00CC78CC">
        <w:rPr>
          <w:rFonts w:eastAsia="Calibri" w:cs="Arial"/>
          <w:snapToGrid/>
          <w:szCs w:val="24"/>
        </w:rPr>
        <w:t>is shown in columns (12) – (14) of Schedule J.</w:t>
      </w:r>
    </w:p>
    <w:p w:rsidRPr="00CC78CC" w:rsidR="00AF2097" w:rsidRDefault="00425DCB" w14:paraId="5A5FF601" w14:textId="135D7214">
      <w:pPr>
        <w:widowControl/>
        <w:autoSpaceDE w:val="0"/>
        <w:autoSpaceDN w:val="0"/>
        <w:adjustRightInd w:val="0"/>
        <w:spacing w:line="360" w:lineRule="auto"/>
        <w:ind w:left="720" w:hanging="720"/>
        <w:jc w:val="both"/>
        <w:rPr>
          <w:rFonts w:eastAsia="Calibri" w:cs="Arial"/>
          <w:snapToGrid/>
          <w:szCs w:val="24"/>
        </w:rPr>
      </w:pPr>
      <w:r w:rsidRPr="00CC78CC">
        <w:rPr>
          <w:rFonts w:eastAsia="Calibri" w:cs="Arial"/>
          <w:snapToGrid/>
          <w:szCs w:val="24"/>
        </w:rPr>
        <w:t>Q.</w:t>
      </w:r>
      <w:r w:rsidRPr="00CC78CC">
        <w:rPr>
          <w:rFonts w:eastAsia="Calibri" w:cs="Arial"/>
          <w:snapToGrid/>
          <w:szCs w:val="24"/>
        </w:rPr>
        <w:tab/>
        <w:t xml:space="preserve">HOW WAS THE ADJUSTED DCRF REVENUE REQUIREMENT OF </w:t>
      </w:r>
      <w:r w:rsidRPr="00CC78CC" w:rsidR="003246F8">
        <w:rPr>
          <w:rFonts w:eastAsia="Calibri" w:cs="Arial"/>
          <w:snapToGrid/>
          <w:szCs w:val="24"/>
        </w:rPr>
        <w:t>$377,</w:t>
      </w:r>
      <w:r w:rsidRPr="00CC78CC" w:rsidR="00ED0B6F">
        <w:rPr>
          <w:rFonts w:eastAsia="Calibri" w:cs="Arial"/>
          <w:snapToGrid/>
          <w:szCs w:val="24"/>
        </w:rPr>
        <w:t>657,423</w:t>
      </w:r>
      <w:r w:rsidRPr="00CC78CC" w:rsidR="003246F8">
        <w:rPr>
          <w:rFonts w:eastAsia="Calibri" w:cs="Arial"/>
          <w:snapToGrid/>
          <w:szCs w:val="24"/>
        </w:rPr>
        <w:t xml:space="preserve"> </w:t>
      </w:r>
      <w:r w:rsidRPr="00CC78CC">
        <w:rPr>
          <w:rFonts w:eastAsia="Calibri" w:cs="Arial"/>
          <w:snapToGrid/>
          <w:szCs w:val="24"/>
        </w:rPr>
        <w:t>ALLOCATED TO THE DCRF CLASSES?</w:t>
      </w:r>
    </w:p>
    <w:p w:rsidRPr="008F2BCE" w:rsidR="00AF2097" w:rsidRDefault="00425DCB" w14:paraId="2E6D7415" w14:textId="77777777">
      <w:pPr>
        <w:widowControl/>
        <w:autoSpaceDE w:val="0"/>
        <w:autoSpaceDN w:val="0"/>
        <w:adjustRightInd w:val="0"/>
        <w:spacing w:line="360" w:lineRule="auto"/>
        <w:ind w:left="720" w:hanging="720"/>
        <w:jc w:val="both"/>
        <w:rPr>
          <w:rFonts w:eastAsia="Calibri" w:cs="Arial"/>
          <w:bCs/>
          <w:snapToGrid/>
          <w:szCs w:val="24"/>
        </w:rPr>
      </w:pPr>
      <w:r w:rsidRPr="00CC78CC">
        <w:rPr>
          <w:rFonts w:eastAsia="Calibri" w:cs="Arial"/>
          <w:snapToGrid/>
          <w:szCs w:val="24"/>
        </w:rPr>
        <w:t>A.</w:t>
      </w:r>
      <w:r w:rsidRPr="00CC78CC">
        <w:rPr>
          <w:rFonts w:eastAsia="Calibri" w:cs="Arial"/>
          <w:snapToGrid/>
          <w:szCs w:val="24"/>
        </w:rPr>
        <w:tab/>
        <w:t>The total DCRF R</w:t>
      </w:r>
      <w:r w:rsidRPr="00CC78CC">
        <w:rPr>
          <w:rFonts w:eastAsia="Calibri" w:cs="Arial"/>
          <w:bCs/>
          <w:snapToGrid/>
          <w:szCs w:val="24"/>
        </w:rPr>
        <w:t xml:space="preserve">evenue Requirement was allocated </w:t>
      </w:r>
      <w:r w:rsidRPr="00CC78CC">
        <w:rPr>
          <w:rFonts w:eastAsia="Calibri" w:cs="Arial"/>
          <w:snapToGrid/>
          <w:szCs w:val="24"/>
        </w:rPr>
        <w:t>to the individual</w:t>
      </w:r>
      <w:r w:rsidRPr="008F2BCE">
        <w:rPr>
          <w:rFonts w:eastAsia="Calibri" w:cs="Arial"/>
          <w:snapToGrid/>
          <w:szCs w:val="24"/>
        </w:rPr>
        <w:t xml:space="preserve"> </w:t>
      </w:r>
      <w:r w:rsidRPr="008F2BCE">
        <w:rPr>
          <w:rFonts w:eastAsia="Calibri" w:cs="Arial"/>
          <w:bCs/>
          <w:snapToGrid/>
          <w:szCs w:val="24"/>
        </w:rPr>
        <w:t xml:space="preserve">classes based on allocation </w:t>
      </w:r>
      <w:r w:rsidRPr="008F2BCE">
        <w:rPr>
          <w:rFonts w:eastAsia="Calibri" w:cs="Arial"/>
          <w:snapToGrid/>
          <w:szCs w:val="24"/>
        </w:rPr>
        <w:t>factors specified</w:t>
      </w:r>
      <w:r w:rsidRPr="008F2BCE">
        <w:rPr>
          <w:rFonts w:eastAsia="Calibri" w:cs="Arial"/>
          <w:bCs/>
          <w:snapToGrid/>
          <w:szCs w:val="24"/>
        </w:rPr>
        <w:t xml:space="preserve"> </w:t>
      </w:r>
      <w:r w:rsidRPr="008F2BCE">
        <w:rPr>
          <w:rFonts w:eastAsia="Calibri" w:cs="Arial"/>
          <w:snapToGrid/>
          <w:szCs w:val="24"/>
        </w:rPr>
        <w:t xml:space="preserve">by 16 TAC </w:t>
      </w:r>
      <w:r w:rsidRPr="008F2BCE">
        <w:rPr>
          <w:rFonts w:eastAsia="Calibri" w:cs="Arial"/>
          <w:bCs/>
          <w:snapToGrid/>
          <w:szCs w:val="24"/>
        </w:rPr>
        <w:t>§ 25</w:t>
      </w:r>
      <w:r w:rsidRPr="008F2BCE">
        <w:rPr>
          <w:rFonts w:eastAsia="Calibri" w:cs="Arial"/>
          <w:snapToGrid/>
          <w:szCs w:val="24"/>
        </w:rPr>
        <w:t>.243(d)(1). This provision</w:t>
      </w:r>
      <w:r w:rsidRPr="008F2BCE">
        <w:rPr>
          <w:rFonts w:eastAsia="Calibri" w:cs="Arial"/>
          <w:bCs/>
          <w:snapToGrid/>
          <w:szCs w:val="24"/>
        </w:rPr>
        <w:t xml:space="preserve"> states in relevant part that, “[the] Rate Class Allocation Factor [is as] approved in the last comprehensive base-rate proceeding</w:t>
      </w:r>
      <w:r w:rsidRPr="008F2BCE">
        <w:rPr>
          <w:rFonts w:eastAsia="Calibri" w:cs="Arial"/>
          <w:snapToGrid/>
          <w:szCs w:val="24"/>
        </w:rPr>
        <w:t xml:space="preserve"> </w:t>
      </w:r>
      <w:r w:rsidRPr="008F2BCE">
        <w:rPr>
          <w:rFonts w:eastAsia="Calibri" w:cs="Arial"/>
          <w:bCs/>
          <w:snapToGrid/>
          <w:szCs w:val="24"/>
        </w:rPr>
        <w:t xml:space="preserve">calculated as: </w:t>
      </w:r>
      <w:r w:rsidRPr="008F2BCE" w:rsidR="00763115">
        <w:rPr>
          <w:rFonts w:eastAsia="Calibri" w:cs="Arial"/>
          <w:bCs/>
          <w:snapToGrid/>
          <w:szCs w:val="24"/>
        </w:rPr>
        <w:t xml:space="preserve"> </w:t>
      </w:r>
      <w:r w:rsidRPr="008F2BCE">
        <w:rPr>
          <w:rFonts w:eastAsia="Calibri" w:cs="Arial"/>
          <w:bCs/>
          <w:snapToGrid/>
          <w:szCs w:val="24"/>
        </w:rPr>
        <w:t xml:space="preserve">total net distribution plant allocated to the rate class, divided by total net distribution </w:t>
      </w:r>
      <w:r w:rsidRPr="008F2BCE">
        <w:rPr>
          <w:rFonts w:eastAsia="Calibri" w:cs="Arial"/>
          <w:snapToGrid/>
          <w:szCs w:val="24"/>
        </w:rPr>
        <w:t>plant” (as shown in column (10) of Schedule J).  These allocation factors are shown in column (11) of Schedule J.</w:t>
      </w:r>
    </w:p>
    <w:p w:rsidRPr="008F2BCE" w:rsidR="00AF2097" w:rsidRDefault="00425DCB" w14:paraId="380B1CCD"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HOW ARE THESE RATE CLASS ALLOCATION FACTORS USED TO CALCULATE THE DCRF REVENUE REQUIREMENT FOR EACH RATE CLASS?</w:t>
      </w:r>
    </w:p>
    <w:p w:rsidRPr="0020198F" w:rsidR="00AF2097" w:rsidRDefault="00425DCB" w14:paraId="1D5CAFC7" w14:textId="01450700">
      <w:pPr>
        <w:widowControl/>
        <w:autoSpaceDE w:val="0"/>
        <w:autoSpaceDN w:val="0"/>
        <w:adjustRightInd w:val="0"/>
        <w:spacing w:line="360" w:lineRule="auto"/>
        <w:ind w:left="720" w:hanging="720"/>
        <w:jc w:val="both"/>
        <w:rPr>
          <w:rFonts w:eastAsia="Calibri" w:cs="Arial"/>
          <w:snapToGrid/>
          <w:szCs w:val="24"/>
          <w:highlight w:val="yellow"/>
        </w:rPr>
      </w:pPr>
      <w:r w:rsidRPr="008F2BCE">
        <w:rPr>
          <w:rFonts w:eastAsia="Calibri" w:cs="Arial"/>
          <w:snapToGrid/>
          <w:szCs w:val="24"/>
        </w:rPr>
        <w:t>A.</w:t>
      </w:r>
      <w:r w:rsidRPr="008F2BCE">
        <w:rPr>
          <w:rFonts w:eastAsia="Calibri" w:cs="Arial"/>
          <w:snapToGrid/>
          <w:szCs w:val="24"/>
        </w:rPr>
        <w:tab/>
        <w:t xml:space="preserve">The </w:t>
      </w:r>
      <w:r w:rsidRPr="008F2BCE" w:rsidR="00893295">
        <w:rPr>
          <w:rFonts w:eastAsia="Calibri" w:cs="Arial"/>
          <w:snapToGrid/>
          <w:szCs w:val="24"/>
        </w:rPr>
        <w:t>r</w:t>
      </w:r>
      <w:r w:rsidRPr="008F2BCE">
        <w:rPr>
          <w:rFonts w:eastAsia="Calibri" w:cs="Arial"/>
          <w:snapToGrid/>
          <w:szCs w:val="24"/>
        </w:rPr>
        <w:t xml:space="preserve">ate </w:t>
      </w:r>
      <w:r w:rsidRPr="008F2BCE" w:rsidR="00893295">
        <w:rPr>
          <w:rFonts w:eastAsia="Calibri" w:cs="Arial"/>
          <w:snapToGrid/>
          <w:szCs w:val="24"/>
        </w:rPr>
        <w:t>c</w:t>
      </w:r>
      <w:r w:rsidRPr="008F2BCE">
        <w:rPr>
          <w:rFonts w:eastAsia="Calibri" w:cs="Arial"/>
          <w:snapToGrid/>
          <w:szCs w:val="24"/>
        </w:rPr>
        <w:t xml:space="preserve">lass </w:t>
      </w:r>
      <w:r w:rsidRPr="008F2BCE" w:rsidR="00893295">
        <w:rPr>
          <w:rFonts w:eastAsia="Calibri" w:cs="Arial"/>
          <w:snapToGrid/>
          <w:szCs w:val="24"/>
        </w:rPr>
        <w:t>a</w:t>
      </w:r>
      <w:r w:rsidRPr="008F2BCE">
        <w:rPr>
          <w:rFonts w:eastAsia="Calibri" w:cs="Arial"/>
          <w:snapToGrid/>
          <w:szCs w:val="24"/>
        </w:rPr>
        <w:t xml:space="preserve">llocation </w:t>
      </w:r>
      <w:r w:rsidRPr="008F2BCE" w:rsidR="00893295">
        <w:rPr>
          <w:rFonts w:eastAsia="Calibri" w:cs="Arial"/>
          <w:snapToGrid/>
          <w:szCs w:val="24"/>
        </w:rPr>
        <w:t>f</w:t>
      </w:r>
      <w:r w:rsidRPr="008F2BCE">
        <w:rPr>
          <w:rFonts w:eastAsia="Calibri" w:cs="Arial"/>
          <w:snapToGrid/>
          <w:szCs w:val="24"/>
        </w:rPr>
        <w:t xml:space="preserve">actors in Column (11) of Schedule J are multiplied </w:t>
      </w:r>
      <w:r w:rsidRPr="00CC78CC">
        <w:rPr>
          <w:rFonts w:eastAsia="Calibri" w:cs="Arial"/>
          <w:snapToGrid/>
          <w:szCs w:val="24"/>
        </w:rPr>
        <w:t xml:space="preserve">by the DCRF Revenue Requirement of </w:t>
      </w:r>
      <w:r w:rsidRPr="00CC78CC" w:rsidR="000F300C">
        <w:rPr>
          <w:rFonts w:eastAsia="Calibri" w:cs="Arial"/>
          <w:snapToGrid/>
          <w:szCs w:val="24"/>
        </w:rPr>
        <w:t>$</w:t>
      </w:r>
      <w:r w:rsidRPr="00CC78CC" w:rsidR="00A7387D">
        <w:rPr>
          <w:rFonts w:eastAsia="Calibri" w:cs="Arial"/>
          <w:snapToGrid/>
          <w:szCs w:val="24"/>
        </w:rPr>
        <w:t>377,657,423 derived</w:t>
      </w:r>
      <w:r w:rsidRPr="00CC78CC">
        <w:rPr>
          <w:rFonts w:eastAsia="Calibri" w:cs="Arial"/>
          <w:snapToGrid/>
          <w:szCs w:val="24"/>
        </w:rPr>
        <w:t xml:space="preserve"> in column</w:t>
      </w:r>
      <w:r w:rsidRPr="008F2BCE">
        <w:rPr>
          <w:rFonts w:eastAsia="Calibri" w:cs="Arial"/>
          <w:snapToGrid/>
          <w:szCs w:val="24"/>
        </w:rPr>
        <w:t xml:space="preserve"> (14) to determine the DCRF Revenue Requirement for each class, as shown in column (15)</w:t>
      </w:r>
      <w:r w:rsidRPr="008F2BCE" w:rsidR="004C6842">
        <w:rPr>
          <w:rFonts w:eastAsia="Calibri" w:cs="Arial"/>
          <w:snapToGrid/>
          <w:szCs w:val="24"/>
        </w:rPr>
        <w:t xml:space="preserve">.  </w:t>
      </w:r>
    </w:p>
    <w:p w:rsidRPr="008F2BCE" w:rsidR="00AF2097" w:rsidRDefault="00425DCB" w14:paraId="07D02DD4"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PLEASE DESCRIBE THE PROCESS FOR DETERMINING THE PROPOSED RATE CLASS DCRFs.</w:t>
      </w:r>
    </w:p>
    <w:p w:rsidRPr="008F2BCE" w:rsidR="00AF2097" w:rsidRDefault="00425DCB" w14:paraId="587ACAE6"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lastRenderedPageBreak/>
        <w:t>A.</w:t>
      </w:r>
      <w:r w:rsidRPr="008F2BCE">
        <w:rPr>
          <w:rFonts w:eastAsia="Calibri" w:cs="Arial"/>
          <w:snapToGrid/>
          <w:szCs w:val="24"/>
        </w:rPr>
        <w:tab/>
        <w:t>Once the rate class DCRF revenue requirements (see column (15) of Schedule J) and the adjusted DCRF rate class billing units have been determined (see column (7) of Schedule H, as restated in colum</w:t>
      </w:r>
      <w:r w:rsidRPr="008F2BCE" w:rsidR="00B96339">
        <w:rPr>
          <w:rFonts w:eastAsia="Calibri" w:cs="Arial"/>
          <w:snapToGrid/>
          <w:szCs w:val="24"/>
        </w:rPr>
        <w:t>n (16) of Schedule J), the DCRF rates</w:t>
      </w:r>
      <w:r w:rsidRPr="008F2BCE">
        <w:rPr>
          <w:rFonts w:eastAsia="Calibri" w:cs="Arial"/>
          <w:snapToGrid/>
          <w:szCs w:val="24"/>
        </w:rPr>
        <w:t xml:space="preserve"> are calculated by dividing the adjusted DCRF Revenue Requirement for each rate class by the adjusted billing units. </w:t>
      </w:r>
      <w:r w:rsidRPr="008F2BCE" w:rsidR="00AA0F23">
        <w:rPr>
          <w:rFonts w:eastAsia="Calibri" w:cs="Arial"/>
          <w:snapToGrid/>
          <w:szCs w:val="24"/>
        </w:rPr>
        <w:t xml:space="preserve"> </w:t>
      </w:r>
      <w:r w:rsidRPr="008F2BCE">
        <w:rPr>
          <w:rFonts w:eastAsia="Calibri" w:cs="Arial"/>
          <w:snapToGrid/>
          <w:szCs w:val="24"/>
        </w:rPr>
        <w:t>The results of these calculations are shown in column (17) of Schedule J.</w:t>
      </w:r>
    </w:p>
    <w:p w:rsidRPr="008F2BCE" w:rsidR="00AF2097" w:rsidRDefault="00425DCB" w14:paraId="79C6ABD3" w14:textId="77777777">
      <w:pPr>
        <w:keepNext/>
        <w:autoSpaceDE w:val="0"/>
        <w:autoSpaceDN w:val="0"/>
        <w:adjustRightInd w:val="0"/>
        <w:spacing w:line="360" w:lineRule="auto"/>
        <w:ind w:left="720" w:hanging="720"/>
        <w:jc w:val="center"/>
        <w:rPr>
          <w:rFonts w:eastAsia="Calibri" w:cs="Arial"/>
          <w:b/>
          <w:snapToGrid/>
          <w:szCs w:val="24"/>
          <w:u w:val="single"/>
        </w:rPr>
      </w:pPr>
      <w:r w:rsidRPr="008F2BCE">
        <w:rPr>
          <w:rFonts w:eastAsia="Calibri" w:cs="Arial"/>
          <w:b/>
          <w:snapToGrid/>
          <w:szCs w:val="24"/>
        </w:rPr>
        <w:t>VI.</w:t>
      </w:r>
      <w:r w:rsidRPr="008F2BCE" w:rsidR="0026412C">
        <w:rPr>
          <w:rFonts w:eastAsia="Calibri" w:cs="Arial"/>
          <w:b/>
          <w:snapToGrid/>
          <w:szCs w:val="24"/>
        </w:rPr>
        <w:t xml:space="preserve">  </w:t>
      </w:r>
      <w:r w:rsidRPr="008F2BCE">
        <w:rPr>
          <w:rFonts w:eastAsia="Calibri" w:cs="Arial"/>
          <w:b/>
          <w:snapToGrid/>
          <w:szCs w:val="24"/>
          <w:u w:val="single"/>
        </w:rPr>
        <w:t>PROPOSED RIDER DCRF</w:t>
      </w:r>
    </w:p>
    <w:p w:rsidRPr="008F2BCE" w:rsidR="00AF2097" w:rsidRDefault="00425DCB" w14:paraId="55BAA86D" w14:textId="77777777">
      <w:pPr>
        <w:keepNext/>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 xml:space="preserve">HAVE YOU PREPARED A PROPOSED </w:t>
      </w:r>
      <w:r w:rsidRPr="008F2BCE" w:rsidR="00045F6E">
        <w:rPr>
          <w:rFonts w:eastAsia="Calibri" w:cs="Arial"/>
          <w:snapToGrid/>
          <w:szCs w:val="24"/>
        </w:rPr>
        <w:t xml:space="preserve">RIDER </w:t>
      </w:r>
      <w:r w:rsidRPr="008F2BCE" w:rsidR="00E962B5">
        <w:rPr>
          <w:rFonts w:eastAsia="Calibri" w:cs="Arial"/>
          <w:snapToGrid/>
          <w:szCs w:val="24"/>
        </w:rPr>
        <w:t xml:space="preserve">FOR </w:t>
      </w:r>
      <w:r w:rsidRPr="008F2BCE">
        <w:rPr>
          <w:rFonts w:eastAsia="Calibri" w:cs="Arial"/>
          <w:snapToGrid/>
          <w:szCs w:val="24"/>
        </w:rPr>
        <w:t>THE RECOVERY OF THE DCRF CHARGES DEVELOPED IN COLUMN (17) OF SCHEDULE J FOR THE COMPANY’S RETAIL RATE CLASSES?</w:t>
      </w:r>
    </w:p>
    <w:p w:rsidRPr="008F2BCE" w:rsidR="009118D6" w:rsidRDefault="00425DCB" w14:paraId="74DC314A" w14:textId="16B8A47D">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A.</w:t>
      </w:r>
      <w:r w:rsidRPr="008F2BCE">
        <w:rPr>
          <w:rFonts w:eastAsia="Calibri" w:cs="Arial"/>
          <w:snapToGrid/>
          <w:szCs w:val="24"/>
        </w:rPr>
        <w:tab/>
        <w:t xml:space="preserve">Yes.  I have prepared </w:t>
      </w:r>
      <w:r w:rsidRPr="008F2BCE" w:rsidR="00AF2304">
        <w:rPr>
          <w:rFonts w:eastAsia="Calibri" w:cs="Arial"/>
          <w:snapToGrid/>
          <w:szCs w:val="24"/>
        </w:rPr>
        <w:t xml:space="preserve">a </w:t>
      </w:r>
      <w:r w:rsidRPr="008F2BCE" w:rsidR="00AA0F23">
        <w:rPr>
          <w:rFonts w:eastAsia="Calibri" w:cs="Arial"/>
          <w:snapToGrid/>
          <w:szCs w:val="24"/>
        </w:rPr>
        <w:t xml:space="preserve">proposed revision to </w:t>
      </w:r>
      <w:r w:rsidRPr="008F2BCE" w:rsidR="00045F6E">
        <w:rPr>
          <w:rFonts w:eastAsia="Calibri" w:cs="Arial"/>
          <w:snapToGrid/>
          <w:szCs w:val="24"/>
        </w:rPr>
        <w:t xml:space="preserve">rider </w:t>
      </w:r>
      <w:r w:rsidRPr="008F2BCE">
        <w:rPr>
          <w:rFonts w:eastAsia="Calibri" w:cs="Arial"/>
          <w:snapToGrid/>
          <w:szCs w:val="24"/>
        </w:rPr>
        <w:t>“6.1.1.6.</w:t>
      </w:r>
      <w:r w:rsidRPr="008F2BCE" w:rsidR="007724B6">
        <w:rPr>
          <w:rFonts w:eastAsia="Calibri" w:cs="Arial"/>
          <w:snapToGrid/>
          <w:szCs w:val="24"/>
        </w:rPr>
        <w:t xml:space="preserve">4 </w:t>
      </w:r>
      <w:r w:rsidRPr="008F2BCE">
        <w:rPr>
          <w:rFonts w:eastAsia="Calibri" w:cs="Arial"/>
          <w:snapToGrid/>
          <w:szCs w:val="24"/>
        </w:rPr>
        <w:t xml:space="preserve">Rider Distribution Cost Recovery Factor (DCRF).”  This proposed </w:t>
      </w:r>
      <w:r w:rsidRPr="008F2BCE" w:rsidR="00045F6E">
        <w:rPr>
          <w:rFonts w:eastAsia="Calibri" w:cs="Arial"/>
          <w:snapToGrid/>
          <w:szCs w:val="24"/>
        </w:rPr>
        <w:t xml:space="preserve">rider </w:t>
      </w:r>
      <w:r w:rsidRPr="008F2BCE" w:rsidR="009414BF">
        <w:rPr>
          <w:rFonts w:eastAsia="Calibri" w:cs="Arial"/>
          <w:snapToGrid/>
          <w:szCs w:val="24"/>
        </w:rPr>
        <w:t xml:space="preserve">revision </w:t>
      </w:r>
      <w:r w:rsidRPr="008F2BCE">
        <w:rPr>
          <w:rFonts w:eastAsia="Calibri" w:cs="Arial"/>
          <w:snapToGrid/>
          <w:szCs w:val="24"/>
        </w:rPr>
        <w:t xml:space="preserve">is included as my Exhibit </w:t>
      </w:r>
      <w:r w:rsidR="007D6E33">
        <w:rPr>
          <w:rFonts w:eastAsia="Calibri" w:cs="Arial"/>
          <w:snapToGrid/>
          <w:szCs w:val="24"/>
        </w:rPr>
        <w:t>JIF</w:t>
      </w:r>
      <w:r w:rsidRPr="008F2BCE">
        <w:rPr>
          <w:rFonts w:eastAsia="Calibri" w:cs="Arial"/>
          <w:snapToGrid/>
          <w:szCs w:val="24"/>
        </w:rPr>
        <w:t>-</w:t>
      </w:r>
      <w:r w:rsidRPr="008F2BCE" w:rsidR="00E15086">
        <w:rPr>
          <w:rFonts w:eastAsia="Calibri" w:cs="Arial"/>
          <w:snapToGrid/>
          <w:szCs w:val="24"/>
        </w:rPr>
        <w:t>4</w:t>
      </w:r>
      <w:r w:rsidRPr="008F2BCE">
        <w:rPr>
          <w:rFonts w:eastAsia="Calibri" w:cs="Arial"/>
          <w:snapToGrid/>
          <w:szCs w:val="24"/>
        </w:rPr>
        <w:t xml:space="preserve">.  </w:t>
      </w:r>
    </w:p>
    <w:p w:rsidRPr="008F2BCE" w:rsidR="00AF2097" w:rsidRDefault="00425DCB" w14:paraId="3E5BDFF7" w14:textId="77777777">
      <w:pPr>
        <w:widowControl/>
        <w:autoSpaceDE w:val="0"/>
        <w:autoSpaceDN w:val="0"/>
        <w:adjustRightInd w:val="0"/>
        <w:spacing w:line="360" w:lineRule="auto"/>
        <w:ind w:left="720" w:hanging="720"/>
        <w:jc w:val="both"/>
        <w:rPr>
          <w:rFonts w:eastAsia="Calibri" w:cs="Arial"/>
          <w:snapToGrid/>
          <w:szCs w:val="24"/>
        </w:rPr>
      </w:pPr>
      <w:r w:rsidRPr="008F2BCE">
        <w:rPr>
          <w:rFonts w:eastAsia="Calibri" w:cs="Arial"/>
          <w:snapToGrid/>
          <w:szCs w:val="24"/>
        </w:rPr>
        <w:t>Q.</w:t>
      </w:r>
      <w:r w:rsidRPr="008F2BCE">
        <w:rPr>
          <w:rFonts w:eastAsia="Calibri" w:cs="Arial"/>
          <w:snapToGrid/>
          <w:szCs w:val="24"/>
        </w:rPr>
        <w:tab/>
        <w:t>WHAT RATE CLASSES ARE INCLUDED IN THE COMPANY’S PROPOSED RIDER DCRF?</w:t>
      </w:r>
    </w:p>
    <w:p w:rsidRPr="008F2BCE" w:rsidR="00AF2097" w:rsidRDefault="00425DCB" w14:paraId="65ABD8C6" w14:textId="448B16F7">
      <w:pPr>
        <w:widowControl/>
        <w:autoSpaceDE w:val="0"/>
        <w:autoSpaceDN w:val="0"/>
        <w:adjustRightInd w:val="0"/>
        <w:spacing w:line="360" w:lineRule="auto"/>
        <w:ind w:left="720" w:hanging="720"/>
        <w:jc w:val="both"/>
        <w:rPr>
          <w:rFonts w:eastAsia="Calibri" w:cs="Arial"/>
          <w:bCs/>
          <w:snapToGrid/>
          <w:szCs w:val="24"/>
        </w:rPr>
      </w:pPr>
      <w:r w:rsidRPr="008F2BCE">
        <w:rPr>
          <w:rFonts w:eastAsia="Calibri" w:cs="Arial"/>
          <w:snapToGrid/>
          <w:szCs w:val="24"/>
        </w:rPr>
        <w:t>A.</w:t>
      </w:r>
      <w:r w:rsidRPr="008F2BCE">
        <w:rPr>
          <w:rFonts w:eastAsia="Calibri" w:cs="Arial"/>
          <w:snapToGrid/>
          <w:szCs w:val="24"/>
        </w:rPr>
        <w:tab/>
        <w:t xml:space="preserve">As shown on page 3 of my Exhibit </w:t>
      </w:r>
      <w:r w:rsidR="007D6E33">
        <w:rPr>
          <w:rFonts w:eastAsia="Calibri" w:cs="Arial"/>
          <w:snapToGrid/>
          <w:szCs w:val="24"/>
        </w:rPr>
        <w:t>JIF</w:t>
      </w:r>
      <w:r w:rsidRPr="008F2BCE">
        <w:rPr>
          <w:rFonts w:eastAsia="Calibri" w:cs="Arial"/>
          <w:snapToGrid/>
          <w:szCs w:val="24"/>
        </w:rPr>
        <w:t>-</w:t>
      </w:r>
      <w:r w:rsidRPr="008F2BCE" w:rsidR="00E15086">
        <w:rPr>
          <w:rFonts w:eastAsia="Calibri" w:cs="Arial"/>
          <w:snapToGrid/>
          <w:szCs w:val="24"/>
        </w:rPr>
        <w:t>4</w:t>
      </w:r>
      <w:r w:rsidRPr="008F2BCE">
        <w:rPr>
          <w:rFonts w:eastAsia="Calibri" w:cs="Arial"/>
          <w:snapToGrid/>
          <w:szCs w:val="24"/>
        </w:rPr>
        <w:t xml:space="preserve">, the </w:t>
      </w:r>
      <w:r w:rsidRPr="008F2BCE" w:rsidR="00893295">
        <w:rPr>
          <w:rFonts w:eastAsia="Calibri" w:cs="Arial"/>
          <w:snapToGrid/>
          <w:szCs w:val="24"/>
        </w:rPr>
        <w:t>p</w:t>
      </w:r>
      <w:r w:rsidRPr="008F2BCE">
        <w:rPr>
          <w:rFonts w:eastAsia="Calibri" w:cs="Arial"/>
          <w:snapToGrid/>
          <w:szCs w:val="24"/>
        </w:rPr>
        <w:t xml:space="preserve">roposed Rider DCRF </w:t>
      </w:r>
      <w:r w:rsidRPr="008F2BCE">
        <w:rPr>
          <w:rFonts w:eastAsia="Calibri" w:cs="Arial"/>
          <w:bCs/>
          <w:snapToGrid/>
          <w:szCs w:val="24"/>
        </w:rPr>
        <w:t>contains the unit charges developed in Schedule J for the following rate classes:</w:t>
      </w:r>
    </w:p>
    <w:p w:rsidRPr="008F2BCE" w:rsidR="00AF2097" w:rsidRDefault="00425DCB" w14:paraId="0CA8202A" w14:textId="77777777">
      <w:pPr>
        <w:widowControl/>
        <w:autoSpaceDE w:val="0"/>
        <w:autoSpaceDN w:val="0"/>
        <w:adjustRightInd w:val="0"/>
        <w:spacing w:line="360" w:lineRule="auto"/>
        <w:ind w:left="720" w:firstLine="720"/>
        <w:jc w:val="both"/>
        <w:rPr>
          <w:rFonts w:eastAsia="Calibri" w:cs="Arial"/>
          <w:snapToGrid/>
          <w:szCs w:val="24"/>
        </w:rPr>
      </w:pPr>
      <w:r w:rsidRPr="008F2BCE">
        <w:rPr>
          <w:rFonts w:eastAsia="Calibri" w:cs="Arial"/>
          <w:snapToGrid/>
          <w:szCs w:val="24"/>
        </w:rPr>
        <w:t>Residential Service;</w:t>
      </w:r>
    </w:p>
    <w:p w:rsidRPr="008F2BCE" w:rsidR="00AF2097" w:rsidRDefault="00425DCB" w14:paraId="28E6A4E1" w14:textId="77777777">
      <w:pPr>
        <w:widowControl/>
        <w:autoSpaceDE w:val="0"/>
        <w:autoSpaceDN w:val="0"/>
        <w:adjustRightInd w:val="0"/>
        <w:spacing w:line="360" w:lineRule="auto"/>
        <w:ind w:left="720" w:firstLine="720"/>
        <w:jc w:val="both"/>
        <w:rPr>
          <w:rFonts w:eastAsia="Calibri" w:cs="Arial"/>
          <w:snapToGrid/>
          <w:szCs w:val="24"/>
        </w:rPr>
      </w:pPr>
      <w:r w:rsidRPr="008F2BCE">
        <w:rPr>
          <w:rFonts w:eastAsia="Calibri" w:cs="Arial"/>
          <w:snapToGrid/>
          <w:szCs w:val="24"/>
        </w:rPr>
        <w:t>Secondary Service Less Than or Equal to 10 kW;</w:t>
      </w:r>
    </w:p>
    <w:p w:rsidRPr="008F2BCE" w:rsidR="00AF2097" w:rsidRDefault="00425DCB" w14:paraId="3350195D" w14:textId="77777777">
      <w:pPr>
        <w:widowControl/>
        <w:autoSpaceDE w:val="0"/>
        <w:autoSpaceDN w:val="0"/>
        <w:adjustRightInd w:val="0"/>
        <w:spacing w:line="360" w:lineRule="auto"/>
        <w:ind w:left="720" w:firstLine="720"/>
        <w:jc w:val="both"/>
        <w:rPr>
          <w:rFonts w:eastAsia="Calibri" w:cs="Arial"/>
          <w:snapToGrid/>
          <w:szCs w:val="24"/>
        </w:rPr>
      </w:pPr>
      <w:r w:rsidRPr="008F2BCE">
        <w:rPr>
          <w:rFonts w:eastAsia="Calibri" w:cs="Arial"/>
          <w:snapToGrid/>
          <w:szCs w:val="24"/>
        </w:rPr>
        <w:t>Secondary Service Greater Than 10 kW;</w:t>
      </w:r>
    </w:p>
    <w:p w:rsidRPr="008F2BCE" w:rsidR="00AF2097" w:rsidRDefault="00425DCB" w14:paraId="22E9E585" w14:textId="77777777">
      <w:pPr>
        <w:widowControl/>
        <w:autoSpaceDE w:val="0"/>
        <w:autoSpaceDN w:val="0"/>
        <w:adjustRightInd w:val="0"/>
        <w:spacing w:line="360" w:lineRule="auto"/>
        <w:ind w:left="720" w:firstLine="720"/>
        <w:jc w:val="both"/>
        <w:rPr>
          <w:rFonts w:eastAsia="Calibri" w:cs="Arial"/>
          <w:snapToGrid/>
          <w:szCs w:val="24"/>
        </w:rPr>
      </w:pPr>
      <w:r w:rsidRPr="008F2BCE">
        <w:rPr>
          <w:rFonts w:eastAsia="Calibri" w:cs="Arial"/>
          <w:snapToGrid/>
          <w:szCs w:val="24"/>
        </w:rPr>
        <w:t>Primary Service Less Than or Equal to 10 kW;</w:t>
      </w:r>
    </w:p>
    <w:p w:rsidRPr="008F2BCE" w:rsidR="00AF2097" w:rsidRDefault="00425DCB" w14:paraId="0216E5E7" w14:textId="77777777">
      <w:pPr>
        <w:widowControl/>
        <w:autoSpaceDE w:val="0"/>
        <w:autoSpaceDN w:val="0"/>
        <w:adjustRightInd w:val="0"/>
        <w:spacing w:line="360" w:lineRule="auto"/>
        <w:ind w:left="720" w:firstLine="720"/>
        <w:jc w:val="both"/>
        <w:rPr>
          <w:rFonts w:eastAsia="Calibri" w:cs="Arial"/>
          <w:snapToGrid/>
          <w:szCs w:val="24"/>
        </w:rPr>
      </w:pPr>
      <w:r w:rsidRPr="008F2BCE">
        <w:rPr>
          <w:rFonts w:eastAsia="Calibri" w:cs="Arial"/>
          <w:snapToGrid/>
          <w:szCs w:val="24"/>
        </w:rPr>
        <w:t>Primary Service Greater Than 10 kW – Distribution Line;</w:t>
      </w:r>
    </w:p>
    <w:p w:rsidRPr="008F2BCE" w:rsidR="00AF2097" w:rsidRDefault="00425DCB" w14:paraId="437E8671" w14:textId="77777777">
      <w:pPr>
        <w:widowControl/>
        <w:autoSpaceDE w:val="0"/>
        <w:autoSpaceDN w:val="0"/>
        <w:adjustRightInd w:val="0"/>
        <w:spacing w:line="360" w:lineRule="auto"/>
        <w:ind w:left="720" w:firstLine="720"/>
        <w:jc w:val="both"/>
        <w:rPr>
          <w:rFonts w:eastAsia="Calibri" w:cs="Arial"/>
          <w:snapToGrid/>
          <w:szCs w:val="24"/>
        </w:rPr>
      </w:pPr>
      <w:r w:rsidRPr="008F2BCE">
        <w:rPr>
          <w:rFonts w:eastAsia="Calibri" w:cs="Arial"/>
          <w:snapToGrid/>
          <w:szCs w:val="24"/>
        </w:rPr>
        <w:t>Primary Service Greater Than 10 kW – Substation;</w:t>
      </w:r>
    </w:p>
    <w:p w:rsidRPr="008F2BCE" w:rsidR="00AF2097" w:rsidRDefault="00425DCB" w14:paraId="67F86761" w14:textId="77777777">
      <w:pPr>
        <w:widowControl/>
        <w:autoSpaceDE w:val="0"/>
        <w:autoSpaceDN w:val="0"/>
        <w:adjustRightInd w:val="0"/>
        <w:spacing w:line="360" w:lineRule="auto"/>
        <w:ind w:left="720" w:firstLine="720"/>
        <w:jc w:val="both"/>
        <w:rPr>
          <w:rFonts w:eastAsia="Calibri" w:cs="Arial"/>
          <w:snapToGrid/>
          <w:szCs w:val="24"/>
        </w:rPr>
      </w:pPr>
      <w:r w:rsidRPr="008F2BCE">
        <w:rPr>
          <w:rFonts w:eastAsia="Calibri" w:cs="Arial"/>
          <w:snapToGrid/>
          <w:szCs w:val="24"/>
        </w:rPr>
        <w:t xml:space="preserve">Transmission Service; and </w:t>
      </w:r>
    </w:p>
    <w:p w:rsidRPr="008F2BCE" w:rsidR="00AF2097" w:rsidRDefault="00425DCB" w14:paraId="3FA2EC46" w14:textId="77777777">
      <w:pPr>
        <w:widowControl/>
        <w:autoSpaceDE w:val="0"/>
        <w:autoSpaceDN w:val="0"/>
        <w:adjustRightInd w:val="0"/>
        <w:spacing w:line="360" w:lineRule="auto"/>
        <w:ind w:left="720" w:firstLine="720"/>
        <w:jc w:val="both"/>
        <w:rPr>
          <w:rFonts w:eastAsia="Calibri" w:cs="Arial"/>
          <w:snapToGrid/>
          <w:szCs w:val="24"/>
        </w:rPr>
      </w:pPr>
      <w:r w:rsidRPr="008F2BCE">
        <w:rPr>
          <w:rFonts w:eastAsia="Calibri" w:cs="Arial"/>
          <w:snapToGrid/>
          <w:szCs w:val="24"/>
        </w:rPr>
        <w:t>Lighting Service.</w:t>
      </w:r>
    </w:p>
    <w:p w:rsidRPr="00425DCB" w:rsidR="00AF2097" w:rsidRDefault="00425DCB" w14:paraId="684F12D1" w14:textId="77777777">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Q.</w:t>
      </w:r>
      <w:r w:rsidRPr="00425DCB">
        <w:rPr>
          <w:rFonts w:eastAsia="Calibri" w:cs="Arial"/>
          <w:snapToGrid/>
          <w:szCs w:val="24"/>
        </w:rPr>
        <w:tab/>
        <w:t>PLEASE DESCRIBE THE DCRF BILLING UNITS FOR EACH CLASS.</w:t>
      </w:r>
    </w:p>
    <w:p w:rsidRPr="00425DCB" w:rsidR="00AF2097" w:rsidRDefault="00425DCB" w14:paraId="3C91D084" w14:textId="77777777">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A.</w:t>
      </w:r>
      <w:r w:rsidRPr="00425DCB">
        <w:rPr>
          <w:rFonts w:eastAsia="Calibri" w:cs="Arial"/>
          <w:snapToGrid/>
          <w:szCs w:val="24"/>
        </w:rPr>
        <w:tab/>
        <w:t xml:space="preserve">Rider DCRF </w:t>
      </w:r>
      <w:r w:rsidRPr="00425DCB" w:rsidR="00BA1125">
        <w:rPr>
          <w:rFonts w:eastAsia="Calibri" w:cs="Arial"/>
          <w:snapToGrid/>
          <w:szCs w:val="24"/>
        </w:rPr>
        <w:t xml:space="preserve">is </w:t>
      </w:r>
      <w:r w:rsidRPr="00425DCB">
        <w:rPr>
          <w:rFonts w:eastAsia="Calibri" w:cs="Arial"/>
          <w:snapToGrid/>
          <w:szCs w:val="24"/>
        </w:rPr>
        <w:t xml:space="preserve">billed on the same </w:t>
      </w:r>
      <w:r w:rsidRPr="00425DCB" w:rsidR="00D44BDC">
        <w:rPr>
          <w:rFonts w:eastAsia="Calibri" w:cs="Arial"/>
          <w:snapToGrid/>
          <w:szCs w:val="24"/>
        </w:rPr>
        <w:t xml:space="preserve">billing unit </w:t>
      </w:r>
      <w:r w:rsidRPr="00425DCB">
        <w:rPr>
          <w:rFonts w:eastAsia="Calibri" w:cs="Arial"/>
          <w:snapToGrid/>
          <w:szCs w:val="24"/>
        </w:rPr>
        <w:t xml:space="preserve">basis as the Distribution System Charge for each of the rate classes listed above.  </w:t>
      </w:r>
      <w:r w:rsidRPr="00425DCB" w:rsidR="00D44BDC">
        <w:rPr>
          <w:rFonts w:eastAsia="Calibri" w:cs="Arial"/>
          <w:snapToGrid/>
          <w:szCs w:val="24"/>
        </w:rPr>
        <w:t>The</w:t>
      </w:r>
      <w:r w:rsidRPr="00425DCB" w:rsidR="009414BF">
        <w:rPr>
          <w:rFonts w:eastAsia="Calibri" w:cs="Arial"/>
          <w:snapToGrid/>
          <w:szCs w:val="24"/>
        </w:rPr>
        <w:t>refore, the</w:t>
      </w:r>
      <w:r w:rsidRPr="00425DCB" w:rsidR="00D44BDC">
        <w:rPr>
          <w:rFonts w:eastAsia="Calibri" w:cs="Arial"/>
          <w:snapToGrid/>
          <w:szCs w:val="24"/>
        </w:rPr>
        <w:t xml:space="preserve"> </w:t>
      </w:r>
      <w:r w:rsidRPr="00425DCB">
        <w:rPr>
          <w:rFonts w:eastAsia="Calibri" w:cs="Arial"/>
          <w:snapToGrid/>
          <w:szCs w:val="24"/>
        </w:rPr>
        <w:t xml:space="preserve">Residential, Secondary Service Less Than or Equal to 10 kW, Primary Service Less Than or Equal to 10 kW, and Lighting </w:t>
      </w:r>
      <w:r w:rsidRPr="00425DCB" w:rsidR="00C2200E">
        <w:rPr>
          <w:rFonts w:eastAsia="Calibri" w:cs="Arial"/>
          <w:snapToGrid/>
          <w:szCs w:val="24"/>
        </w:rPr>
        <w:t xml:space="preserve">rate </w:t>
      </w:r>
      <w:r w:rsidRPr="00425DCB">
        <w:rPr>
          <w:rFonts w:eastAsia="Calibri" w:cs="Arial"/>
          <w:snapToGrid/>
          <w:szCs w:val="24"/>
        </w:rPr>
        <w:t xml:space="preserve">classes </w:t>
      </w:r>
      <w:r w:rsidRPr="00425DCB" w:rsidR="00BA1125">
        <w:rPr>
          <w:rFonts w:eastAsia="Calibri" w:cs="Arial"/>
          <w:snapToGrid/>
          <w:szCs w:val="24"/>
        </w:rPr>
        <w:t xml:space="preserve">are </w:t>
      </w:r>
      <w:r w:rsidRPr="00425DCB" w:rsidR="00D44BDC">
        <w:rPr>
          <w:rFonts w:eastAsia="Calibri" w:cs="Arial"/>
          <w:snapToGrid/>
          <w:szCs w:val="24"/>
        </w:rPr>
        <w:t xml:space="preserve">billed </w:t>
      </w:r>
      <w:r w:rsidRPr="00425DCB">
        <w:rPr>
          <w:rFonts w:eastAsia="Calibri" w:cs="Arial"/>
          <w:snapToGrid/>
          <w:szCs w:val="24"/>
        </w:rPr>
        <w:lastRenderedPageBreak/>
        <w:t xml:space="preserve">on kWh usage. </w:t>
      </w:r>
      <w:r w:rsidRPr="00425DCB" w:rsidR="00763115">
        <w:rPr>
          <w:rFonts w:eastAsia="Calibri" w:cs="Arial"/>
          <w:snapToGrid/>
          <w:szCs w:val="24"/>
        </w:rPr>
        <w:t xml:space="preserve"> </w:t>
      </w:r>
      <w:r w:rsidRPr="00425DCB">
        <w:rPr>
          <w:rFonts w:eastAsia="Calibri" w:cs="Arial"/>
          <w:snapToGrid/>
          <w:szCs w:val="24"/>
        </w:rPr>
        <w:t xml:space="preserve">For all of the other rate classes listed above, the </w:t>
      </w:r>
      <w:r w:rsidRPr="00425DCB" w:rsidR="00D44BDC">
        <w:rPr>
          <w:rFonts w:eastAsia="Calibri" w:cs="Arial"/>
          <w:snapToGrid/>
          <w:szCs w:val="24"/>
        </w:rPr>
        <w:t>DCRF</w:t>
      </w:r>
      <w:r w:rsidRPr="00425DCB">
        <w:rPr>
          <w:rFonts w:eastAsia="Calibri" w:cs="Arial"/>
          <w:snapToGrid/>
          <w:szCs w:val="24"/>
        </w:rPr>
        <w:t xml:space="preserve"> </w:t>
      </w:r>
      <w:r w:rsidRPr="00425DCB" w:rsidR="00D44BDC">
        <w:rPr>
          <w:rFonts w:eastAsia="Calibri" w:cs="Arial"/>
          <w:snapToGrid/>
          <w:szCs w:val="24"/>
        </w:rPr>
        <w:t>c</w:t>
      </w:r>
      <w:r w:rsidRPr="00425DCB">
        <w:rPr>
          <w:rFonts w:eastAsia="Calibri" w:cs="Arial"/>
          <w:snapToGrid/>
          <w:szCs w:val="24"/>
        </w:rPr>
        <w:t xml:space="preserve">harges </w:t>
      </w:r>
      <w:r w:rsidRPr="00425DCB" w:rsidR="00BA1125">
        <w:rPr>
          <w:rFonts w:eastAsia="Calibri" w:cs="Arial"/>
          <w:snapToGrid/>
          <w:szCs w:val="24"/>
        </w:rPr>
        <w:t xml:space="preserve">are </w:t>
      </w:r>
      <w:r w:rsidRPr="00425DCB">
        <w:rPr>
          <w:rFonts w:eastAsia="Calibri" w:cs="Arial"/>
          <w:snapToGrid/>
          <w:szCs w:val="24"/>
        </w:rPr>
        <w:t xml:space="preserve">based on </w:t>
      </w:r>
      <w:r w:rsidRPr="00425DCB" w:rsidR="002F50F9">
        <w:rPr>
          <w:rFonts w:eastAsia="Calibri" w:cs="Arial"/>
          <w:snapToGrid/>
          <w:szCs w:val="24"/>
        </w:rPr>
        <w:t>k</w:t>
      </w:r>
      <w:r w:rsidRPr="00425DCB" w:rsidR="00D44BDC">
        <w:rPr>
          <w:rFonts w:eastAsia="Calibri" w:cs="Arial"/>
          <w:snapToGrid/>
          <w:szCs w:val="24"/>
        </w:rPr>
        <w:t xml:space="preserve">W </w:t>
      </w:r>
      <w:r w:rsidRPr="00425DCB" w:rsidR="005400E0">
        <w:rPr>
          <w:rFonts w:eastAsia="Calibri" w:cs="Arial"/>
          <w:snapToGrid/>
          <w:szCs w:val="24"/>
        </w:rPr>
        <w:t>B</w:t>
      </w:r>
      <w:r w:rsidRPr="00425DCB">
        <w:rPr>
          <w:rFonts w:eastAsia="Calibri" w:cs="Arial"/>
          <w:snapToGrid/>
          <w:szCs w:val="24"/>
        </w:rPr>
        <w:t xml:space="preserve">illing </w:t>
      </w:r>
      <w:r w:rsidRPr="00425DCB" w:rsidR="005400E0">
        <w:rPr>
          <w:rFonts w:eastAsia="Calibri" w:cs="Arial"/>
          <w:snapToGrid/>
          <w:szCs w:val="24"/>
        </w:rPr>
        <w:t>D</w:t>
      </w:r>
      <w:r w:rsidRPr="00425DCB">
        <w:rPr>
          <w:rFonts w:eastAsia="Calibri" w:cs="Arial"/>
          <w:snapToGrid/>
          <w:szCs w:val="24"/>
        </w:rPr>
        <w:t>emands</w:t>
      </w:r>
      <w:r w:rsidRPr="00425DCB" w:rsidR="00D44BDC">
        <w:rPr>
          <w:rFonts w:eastAsia="Calibri" w:cs="Arial"/>
          <w:snapToGrid/>
          <w:szCs w:val="24"/>
        </w:rPr>
        <w:t xml:space="preserve">, as defined for each rate class in Oncor’s </w:t>
      </w:r>
      <w:r w:rsidRPr="00425DCB" w:rsidR="009414BF">
        <w:rPr>
          <w:rFonts w:eastAsia="Calibri" w:cs="Arial"/>
          <w:snapToGrid/>
          <w:szCs w:val="24"/>
        </w:rPr>
        <w:t>T</w:t>
      </w:r>
      <w:r w:rsidRPr="00425DCB" w:rsidR="00D44BDC">
        <w:rPr>
          <w:rFonts w:eastAsia="Calibri" w:cs="Arial"/>
          <w:snapToGrid/>
          <w:szCs w:val="24"/>
        </w:rPr>
        <w:t>ariff</w:t>
      </w:r>
      <w:r w:rsidRPr="00425DCB" w:rsidR="009414BF">
        <w:rPr>
          <w:rFonts w:eastAsia="Calibri" w:cs="Arial"/>
          <w:snapToGrid/>
          <w:szCs w:val="24"/>
        </w:rPr>
        <w:t xml:space="preserve"> For Retail Delivery Service</w:t>
      </w:r>
      <w:r w:rsidRPr="00425DCB">
        <w:rPr>
          <w:rFonts w:eastAsia="Calibri" w:cs="Arial"/>
          <w:snapToGrid/>
          <w:szCs w:val="24"/>
        </w:rPr>
        <w:t xml:space="preserve">. </w:t>
      </w:r>
    </w:p>
    <w:p w:rsidRPr="00425DCB" w:rsidR="00AF2097" w:rsidRDefault="00425DCB" w14:paraId="40F923B5" w14:textId="77777777">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Q.</w:t>
      </w:r>
      <w:r w:rsidRPr="00425DCB">
        <w:rPr>
          <w:rFonts w:eastAsia="Calibri" w:cs="Arial"/>
          <w:snapToGrid/>
          <w:szCs w:val="24"/>
        </w:rPr>
        <w:tab/>
        <w:t>WHAT IS THE PROPOSED EFFECTIVE DATE FOR RIDER DCRF?</w:t>
      </w:r>
    </w:p>
    <w:p w:rsidRPr="00425DCB" w:rsidR="00AF2097" w:rsidRDefault="00425DCB" w14:paraId="30DBA2BC" w14:textId="58C716F7">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A.</w:t>
      </w:r>
      <w:r w:rsidRPr="00425DCB">
        <w:rPr>
          <w:rFonts w:eastAsia="Calibri" w:cs="Arial"/>
          <w:snapToGrid/>
          <w:szCs w:val="24"/>
        </w:rPr>
        <w:tab/>
        <w:t xml:space="preserve">Oncor requests </w:t>
      </w:r>
      <w:r w:rsidRPr="00425DCB">
        <w:rPr>
          <w:rFonts w:eastAsia="Calibri" w:cs="Arial"/>
          <w:bCs/>
          <w:snapToGrid/>
          <w:szCs w:val="24"/>
        </w:rPr>
        <w:t xml:space="preserve">an effective date for </w:t>
      </w:r>
      <w:r w:rsidRPr="00425DCB" w:rsidR="00763115">
        <w:rPr>
          <w:rFonts w:eastAsia="Calibri" w:cs="Arial"/>
          <w:bCs/>
          <w:snapToGrid/>
          <w:szCs w:val="24"/>
        </w:rPr>
        <w:t xml:space="preserve">Rider </w:t>
      </w:r>
      <w:r w:rsidRPr="00425DCB">
        <w:rPr>
          <w:rFonts w:eastAsia="Calibri" w:cs="Arial"/>
          <w:snapToGrid/>
          <w:szCs w:val="24"/>
        </w:rPr>
        <w:t xml:space="preserve">DCRF and the associated revisions to the Company’s Tariff for Retail Delivery Service </w:t>
      </w:r>
      <w:r w:rsidRPr="00425DCB">
        <w:rPr>
          <w:rFonts w:eastAsia="Calibri" w:cs="Arial"/>
          <w:bCs/>
          <w:snapToGrid/>
          <w:szCs w:val="24"/>
        </w:rPr>
        <w:t xml:space="preserve">of December </w:t>
      </w:r>
      <w:r w:rsidRPr="00425DCB" w:rsidR="00044652">
        <w:rPr>
          <w:rFonts w:eastAsia="Calibri" w:cs="Arial"/>
          <w:bCs/>
          <w:snapToGrid/>
          <w:szCs w:val="24"/>
        </w:rPr>
        <w:t>1, 2024,</w:t>
      </w:r>
      <w:r w:rsidRPr="00425DCB">
        <w:rPr>
          <w:rFonts w:eastAsia="Calibri" w:cs="Arial"/>
          <w:bCs/>
          <w:snapToGrid/>
          <w:szCs w:val="24"/>
        </w:rPr>
        <w:t xml:space="preserve"> consistent with </w:t>
      </w:r>
      <w:r w:rsidRPr="00425DCB" w:rsidR="00C10647">
        <w:rPr>
          <w:rFonts w:eastAsia="Calibri" w:cs="Arial"/>
          <w:snapToGrid/>
          <w:szCs w:val="24"/>
        </w:rPr>
        <w:t>PURA</w:t>
      </w:r>
      <w:r w:rsidRPr="00425DCB">
        <w:rPr>
          <w:rFonts w:eastAsia="Calibri" w:cs="Arial"/>
          <w:snapToGrid/>
          <w:szCs w:val="24"/>
        </w:rPr>
        <w:t xml:space="preserve"> § </w:t>
      </w:r>
      <w:r w:rsidRPr="00425DCB" w:rsidR="00C10647">
        <w:rPr>
          <w:rFonts w:eastAsia="Calibri" w:cs="Arial"/>
          <w:snapToGrid/>
          <w:szCs w:val="24"/>
        </w:rPr>
        <w:t>36.210(</w:t>
      </w:r>
      <w:proofErr w:type="spellStart"/>
      <w:r w:rsidRPr="00425DCB" w:rsidR="00C10647">
        <w:rPr>
          <w:rFonts w:eastAsia="Calibri" w:cs="Arial"/>
          <w:snapToGrid/>
          <w:szCs w:val="24"/>
        </w:rPr>
        <w:t>i</w:t>
      </w:r>
      <w:proofErr w:type="spellEnd"/>
      <w:r w:rsidRPr="00425DCB" w:rsidR="00C10647">
        <w:rPr>
          <w:rFonts w:eastAsia="Calibri" w:cs="Arial"/>
          <w:snapToGrid/>
          <w:szCs w:val="24"/>
        </w:rPr>
        <w:t>).</w:t>
      </w:r>
      <w:r w:rsidRPr="00425DCB" w:rsidR="00AF2304">
        <w:rPr>
          <w:rFonts w:eastAsia="Calibri" w:cs="Arial"/>
          <w:snapToGrid/>
          <w:szCs w:val="24"/>
        </w:rPr>
        <w:t xml:space="preserve">  This means that the new DCRF rates </w:t>
      </w:r>
      <w:r w:rsidRPr="00425DCB" w:rsidR="00C10647">
        <w:rPr>
          <w:rFonts w:eastAsia="Calibri" w:cs="Arial"/>
          <w:snapToGrid/>
          <w:szCs w:val="24"/>
        </w:rPr>
        <w:t xml:space="preserve">approved in this docket </w:t>
      </w:r>
      <w:r w:rsidRPr="00425DCB" w:rsidR="00AF2304">
        <w:rPr>
          <w:rFonts w:eastAsia="Calibri" w:cs="Arial"/>
          <w:snapToGrid/>
          <w:szCs w:val="24"/>
        </w:rPr>
        <w:t xml:space="preserve">will be reflected on bills rendered on </w:t>
      </w:r>
      <w:r w:rsidRPr="00425DCB" w:rsidR="00C10647">
        <w:rPr>
          <w:rFonts w:eastAsia="Calibri" w:cs="Arial"/>
          <w:snapToGrid/>
          <w:szCs w:val="24"/>
        </w:rPr>
        <w:t xml:space="preserve">and </w:t>
      </w:r>
      <w:r w:rsidRPr="00425DCB" w:rsidR="00AF2304">
        <w:rPr>
          <w:rFonts w:eastAsia="Calibri" w:cs="Arial"/>
          <w:snapToGrid/>
          <w:szCs w:val="24"/>
        </w:rPr>
        <w:t xml:space="preserve">after </w:t>
      </w:r>
      <w:r w:rsidRPr="00425DCB">
        <w:rPr>
          <w:rFonts w:eastAsia="Calibri" w:cs="Arial"/>
          <w:snapToGrid/>
          <w:szCs w:val="24"/>
        </w:rPr>
        <w:t xml:space="preserve">December </w:t>
      </w:r>
      <w:r w:rsidRPr="00425DCB" w:rsidR="00044652">
        <w:rPr>
          <w:rFonts w:eastAsia="Calibri" w:cs="Arial"/>
          <w:snapToGrid/>
          <w:szCs w:val="24"/>
        </w:rPr>
        <w:t>1, 2024,</w:t>
      </w:r>
      <w:r w:rsidRPr="00425DCB" w:rsidR="00AF2304">
        <w:rPr>
          <w:rFonts w:eastAsia="Calibri" w:cs="Arial"/>
          <w:snapToGrid/>
          <w:szCs w:val="24"/>
        </w:rPr>
        <w:t xml:space="preserve"> until replaced with a new rate by Commission </w:t>
      </w:r>
      <w:r w:rsidRPr="00425DCB" w:rsidR="00541E94">
        <w:rPr>
          <w:rFonts w:eastAsia="Calibri" w:cs="Arial"/>
          <w:snapToGrid/>
          <w:szCs w:val="24"/>
        </w:rPr>
        <w:t>o</w:t>
      </w:r>
      <w:r w:rsidRPr="00425DCB" w:rsidR="00AF2304">
        <w:rPr>
          <w:rFonts w:eastAsia="Calibri" w:cs="Arial"/>
          <w:snapToGrid/>
          <w:szCs w:val="24"/>
        </w:rPr>
        <w:t>rder.</w:t>
      </w:r>
    </w:p>
    <w:p w:rsidRPr="00425DCB" w:rsidR="00AF2097" w:rsidRDefault="00425DCB" w14:paraId="74FEC0D0" w14:textId="77777777">
      <w:pPr>
        <w:keepNext/>
        <w:autoSpaceDE w:val="0"/>
        <w:autoSpaceDN w:val="0"/>
        <w:adjustRightInd w:val="0"/>
        <w:spacing w:line="360" w:lineRule="auto"/>
        <w:ind w:left="720" w:hanging="720"/>
        <w:jc w:val="center"/>
        <w:rPr>
          <w:rFonts w:eastAsia="Calibri" w:cs="Arial"/>
          <w:b/>
          <w:snapToGrid/>
          <w:szCs w:val="24"/>
          <w:u w:val="single"/>
        </w:rPr>
      </w:pPr>
      <w:r w:rsidRPr="00425DCB">
        <w:rPr>
          <w:rFonts w:eastAsia="Calibri" w:cs="Arial"/>
          <w:b/>
          <w:snapToGrid/>
          <w:szCs w:val="24"/>
        </w:rPr>
        <w:t>VII.</w:t>
      </w:r>
      <w:r w:rsidRPr="00425DCB" w:rsidR="0026412C">
        <w:rPr>
          <w:rFonts w:eastAsia="Calibri" w:cs="Arial"/>
          <w:b/>
          <w:snapToGrid/>
          <w:szCs w:val="24"/>
        </w:rPr>
        <w:t xml:space="preserve">  </w:t>
      </w:r>
      <w:r w:rsidRPr="00425DCB">
        <w:rPr>
          <w:rFonts w:eastAsia="Calibri" w:cs="Arial"/>
          <w:b/>
          <w:snapToGrid/>
          <w:szCs w:val="24"/>
          <w:u w:val="single"/>
        </w:rPr>
        <w:t>PROPOSED RIDER WDCRF</w:t>
      </w:r>
    </w:p>
    <w:p w:rsidRPr="00425DCB" w:rsidR="00AF2097" w:rsidRDefault="00425DCB" w14:paraId="6C37E671" w14:textId="77777777">
      <w:pPr>
        <w:keepNext/>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Q.</w:t>
      </w:r>
      <w:r w:rsidRPr="00425DCB">
        <w:rPr>
          <w:rFonts w:eastAsia="Calibri" w:cs="Arial"/>
          <w:snapToGrid/>
          <w:szCs w:val="24"/>
        </w:rPr>
        <w:tab/>
        <w:t xml:space="preserve">HAVE YOU PREPARED A PROPOSED </w:t>
      </w:r>
      <w:r w:rsidRPr="00425DCB" w:rsidR="00AF2304">
        <w:rPr>
          <w:rFonts w:eastAsia="Calibri" w:cs="Arial"/>
          <w:snapToGrid/>
          <w:szCs w:val="24"/>
        </w:rPr>
        <w:t xml:space="preserve">RIDER </w:t>
      </w:r>
      <w:r w:rsidRPr="00425DCB" w:rsidR="00E962B5">
        <w:rPr>
          <w:rFonts w:eastAsia="Calibri" w:cs="Arial"/>
          <w:snapToGrid/>
          <w:szCs w:val="24"/>
        </w:rPr>
        <w:t xml:space="preserve">FOR </w:t>
      </w:r>
      <w:r w:rsidRPr="00425DCB">
        <w:rPr>
          <w:rFonts w:eastAsia="Calibri" w:cs="Arial"/>
          <w:snapToGrid/>
          <w:szCs w:val="24"/>
        </w:rPr>
        <w:t xml:space="preserve">THE RECOVERY OF THE DCRF CHARGES DEVELOPED IN COLUMN (17) OF SCHEDULE J FOR THE COMPANY’S WHOLESALE </w:t>
      </w:r>
      <w:r w:rsidRPr="00425DCB" w:rsidR="005400E0">
        <w:rPr>
          <w:rFonts w:eastAsia="Calibri" w:cs="Arial"/>
          <w:snapToGrid/>
          <w:szCs w:val="24"/>
        </w:rPr>
        <w:t xml:space="preserve">DISTRIBUTION </w:t>
      </w:r>
      <w:r w:rsidRPr="00425DCB">
        <w:rPr>
          <w:rFonts w:eastAsia="Calibri" w:cs="Arial"/>
          <w:snapToGrid/>
          <w:szCs w:val="24"/>
        </w:rPr>
        <w:t>RATE CLASSES?</w:t>
      </w:r>
    </w:p>
    <w:p w:rsidRPr="00425DCB" w:rsidR="009118D6" w:rsidRDefault="00425DCB" w14:paraId="3790790F" w14:textId="55C199FA">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A.</w:t>
      </w:r>
      <w:r w:rsidRPr="00425DCB">
        <w:rPr>
          <w:rFonts w:eastAsia="Calibri" w:cs="Arial"/>
          <w:snapToGrid/>
          <w:szCs w:val="24"/>
        </w:rPr>
        <w:tab/>
        <w:t xml:space="preserve">Yes.  I have prepared </w:t>
      </w:r>
      <w:r w:rsidRPr="00425DCB" w:rsidR="00AF2304">
        <w:rPr>
          <w:rFonts w:eastAsia="Calibri" w:cs="Arial"/>
          <w:snapToGrid/>
          <w:szCs w:val="24"/>
        </w:rPr>
        <w:t xml:space="preserve">a </w:t>
      </w:r>
      <w:r w:rsidRPr="00425DCB" w:rsidR="009414BF">
        <w:rPr>
          <w:rFonts w:eastAsia="Calibri" w:cs="Arial"/>
          <w:snapToGrid/>
          <w:szCs w:val="24"/>
        </w:rPr>
        <w:t xml:space="preserve">proposed revision to </w:t>
      </w:r>
      <w:r w:rsidRPr="00425DCB" w:rsidR="00AF2304">
        <w:rPr>
          <w:rFonts w:eastAsia="Calibri" w:cs="Arial"/>
          <w:snapToGrid/>
          <w:szCs w:val="24"/>
        </w:rPr>
        <w:t xml:space="preserve">rider </w:t>
      </w:r>
      <w:r w:rsidRPr="00425DCB">
        <w:rPr>
          <w:rFonts w:eastAsia="Calibri" w:cs="Arial"/>
          <w:snapToGrid/>
          <w:szCs w:val="24"/>
        </w:rPr>
        <w:t>“3.</w:t>
      </w:r>
      <w:r w:rsidRPr="00425DCB" w:rsidR="00B430D6">
        <w:rPr>
          <w:rFonts w:eastAsia="Calibri" w:cs="Arial"/>
          <w:snapToGrid/>
          <w:szCs w:val="24"/>
        </w:rPr>
        <w:t xml:space="preserve">6 </w:t>
      </w:r>
      <w:r w:rsidRPr="00425DCB">
        <w:rPr>
          <w:rFonts w:eastAsia="Calibri" w:cs="Arial"/>
          <w:snapToGrid/>
          <w:szCs w:val="24"/>
        </w:rPr>
        <w:t xml:space="preserve">Rider WDCRF – Wholesale Distribution Cost Recovery Factor” </w:t>
      </w:r>
      <w:r w:rsidRPr="00425DCB" w:rsidR="00AF2304">
        <w:rPr>
          <w:rFonts w:eastAsia="Calibri" w:cs="Arial"/>
          <w:snapToGrid/>
          <w:szCs w:val="24"/>
        </w:rPr>
        <w:t xml:space="preserve">for inclusion in </w:t>
      </w:r>
      <w:r w:rsidRPr="00425DCB">
        <w:rPr>
          <w:rFonts w:eastAsia="Calibri" w:cs="Arial"/>
          <w:snapToGrid/>
          <w:szCs w:val="24"/>
        </w:rPr>
        <w:t>the Company’s Tariff for Transmission Service</w:t>
      </w:r>
      <w:r w:rsidRPr="00425DCB" w:rsidR="00BB179F">
        <w:rPr>
          <w:rFonts w:eastAsia="Calibri" w:cs="Arial"/>
          <w:snapToGrid/>
          <w:szCs w:val="24"/>
        </w:rPr>
        <w:t>.</w:t>
      </w:r>
      <w:r w:rsidRPr="00425DCB" w:rsidR="00AF2304">
        <w:rPr>
          <w:rFonts w:eastAsia="Calibri" w:cs="Arial"/>
          <w:snapToGrid/>
          <w:szCs w:val="24"/>
        </w:rPr>
        <w:t xml:space="preserve">  This proposed rider </w:t>
      </w:r>
      <w:r w:rsidRPr="00425DCB" w:rsidR="009414BF">
        <w:rPr>
          <w:rFonts w:eastAsia="Calibri" w:cs="Arial"/>
          <w:snapToGrid/>
          <w:szCs w:val="24"/>
        </w:rPr>
        <w:t xml:space="preserve">revision </w:t>
      </w:r>
      <w:r w:rsidRPr="00425DCB" w:rsidR="00AF2304">
        <w:rPr>
          <w:rFonts w:eastAsia="Calibri" w:cs="Arial"/>
          <w:snapToGrid/>
          <w:szCs w:val="24"/>
        </w:rPr>
        <w:t xml:space="preserve">is included as my Exhibit </w:t>
      </w:r>
      <w:r w:rsidR="007D6E33">
        <w:rPr>
          <w:rFonts w:eastAsia="Calibri" w:cs="Arial"/>
          <w:snapToGrid/>
          <w:szCs w:val="24"/>
        </w:rPr>
        <w:t>JIF</w:t>
      </w:r>
      <w:r w:rsidRPr="00425DCB" w:rsidR="00AF2304">
        <w:rPr>
          <w:rFonts w:eastAsia="Calibri" w:cs="Arial"/>
          <w:snapToGrid/>
          <w:szCs w:val="24"/>
        </w:rPr>
        <w:t>-5.</w:t>
      </w:r>
    </w:p>
    <w:p w:rsidRPr="00425DCB" w:rsidR="00AF2097" w:rsidRDefault="00425DCB" w14:paraId="3C80FF9A" w14:textId="77777777">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Q.</w:t>
      </w:r>
      <w:r w:rsidRPr="00425DCB">
        <w:rPr>
          <w:rFonts w:eastAsia="Calibri" w:cs="Arial"/>
          <w:snapToGrid/>
          <w:szCs w:val="24"/>
        </w:rPr>
        <w:tab/>
        <w:t>WHAT RATE CLASSES ARE INCLUDED IN THE COMPANY’S PROPOSED RIDER WDCRF?</w:t>
      </w:r>
    </w:p>
    <w:p w:rsidRPr="00425DCB" w:rsidR="00AF2097" w:rsidRDefault="00425DCB" w14:paraId="3BDA97E7" w14:textId="7F3CF4A4">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A.</w:t>
      </w:r>
      <w:r w:rsidRPr="00425DCB">
        <w:rPr>
          <w:rFonts w:eastAsia="Calibri" w:cs="Arial"/>
          <w:snapToGrid/>
          <w:szCs w:val="24"/>
        </w:rPr>
        <w:tab/>
        <w:t xml:space="preserve">As shown on page 3 of my Exhibit </w:t>
      </w:r>
      <w:r w:rsidR="007D6E33">
        <w:rPr>
          <w:rFonts w:eastAsia="Calibri" w:cs="Arial"/>
          <w:snapToGrid/>
          <w:szCs w:val="24"/>
        </w:rPr>
        <w:t>JIF</w:t>
      </w:r>
      <w:r w:rsidRPr="00425DCB">
        <w:rPr>
          <w:rFonts w:eastAsia="Calibri" w:cs="Arial"/>
          <w:snapToGrid/>
          <w:szCs w:val="24"/>
        </w:rPr>
        <w:t>-</w:t>
      </w:r>
      <w:r w:rsidRPr="00425DCB" w:rsidR="00E15086">
        <w:rPr>
          <w:rFonts w:eastAsia="Calibri" w:cs="Arial"/>
          <w:snapToGrid/>
          <w:szCs w:val="24"/>
        </w:rPr>
        <w:t>5</w:t>
      </w:r>
      <w:r w:rsidRPr="00425DCB">
        <w:rPr>
          <w:rFonts w:eastAsia="Calibri" w:cs="Arial"/>
          <w:snapToGrid/>
          <w:szCs w:val="24"/>
        </w:rPr>
        <w:t xml:space="preserve">, the Proposed Rider WDCRF </w:t>
      </w:r>
      <w:r w:rsidRPr="00425DCB">
        <w:rPr>
          <w:rFonts w:eastAsia="Calibri" w:cs="Arial"/>
          <w:bCs/>
          <w:snapToGrid/>
          <w:szCs w:val="24"/>
        </w:rPr>
        <w:t xml:space="preserve">contains the unit charges developed in Schedule J for the </w:t>
      </w:r>
      <w:r w:rsidRPr="00425DCB">
        <w:rPr>
          <w:rFonts w:eastAsia="Calibri" w:cs="Arial"/>
          <w:snapToGrid/>
          <w:szCs w:val="24"/>
        </w:rPr>
        <w:t>Wholesale Substation Service and Wholesale Distribution Line Service rate classes.</w:t>
      </w:r>
    </w:p>
    <w:p w:rsidRPr="00425DCB" w:rsidR="00AF2097" w:rsidRDefault="00425DCB" w14:paraId="4C025468" w14:textId="77777777">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Q.</w:t>
      </w:r>
      <w:r w:rsidRPr="00425DCB">
        <w:rPr>
          <w:rFonts w:eastAsia="Calibri" w:cs="Arial"/>
          <w:snapToGrid/>
          <w:szCs w:val="24"/>
        </w:rPr>
        <w:tab/>
        <w:t>PLEASE DESCRIBE THE BILLING UNITS FOR THESE RATE CLASSES.</w:t>
      </w:r>
    </w:p>
    <w:p w:rsidRPr="00425DCB" w:rsidR="00AF2097" w:rsidRDefault="00425DCB" w14:paraId="106CEB4E" w14:textId="77777777">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A.</w:t>
      </w:r>
      <w:r w:rsidRPr="00425DCB">
        <w:rPr>
          <w:rFonts w:eastAsia="Calibri" w:cs="Arial"/>
          <w:snapToGrid/>
          <w:szCs w:val="24"/>
        </w:rPr>
        <w:tab/>
        <w:t xml:space="preserve">Rider WDCRF </w:t>
      </w:r>
      <w:r w:rsidRPr="00425DCB" w:rsidR="00BA1125">
        <w:rPr>
          <w:rFonts w:eastAsia="Calibri" w:cs="Arial"/>
          <w:snapToGrid/>
          <w:szCs w:val="24"/>
        </w:rPr>
        <w:t xml:space="preserve">is </w:t>
      </w:r>
      <w:r w:rsidRPr="00425DCB">
        <w:rPr>
          <w:rFonts w:eastAsia="Calibri" w:cs="Arial"/>
          <w:snapToGrid/>
          <w:szCs w:val="24"/>
        </w:rPr>
        <w:t xml:space="preserve">billed on the Distribution System Charge </w:t>
      </w:r>
      <w:r w:rsidRPr="00425DCB" w:rsidR="005400E0">
        <w:rPr>
          <w:rFonts w:eastAsia="Calibri" w:cs="Arial"/>
          <w:snapToGrid/>
          <w:szCs w:val="24"/>
        </w:rPr>
        <w:t>B</w:t>
      </w:r>
      <w:r w:rsidRPr="00425DCB">
        <w:rPr>
          <w:rFonts w:eastAsia="Calibri" w:cs="Arial"/>
          <w:snapToGrid/>
          <w:szCs w:val="24"/>
        </w:rPr>
        <w:t xml:space="preserve">illing </w:t>
      </w:r>
      <w:r w:rsidRPr="00425DCB" w:rsidR="005400E0">
        <w:rPr>
          <w:rFonts w:eastAsia="Calibri" w:cs="Arial"/>
          <w:snapToGrid/>
          <w:szCs w:val="24"/>
        </w:rPr>
        <w:t>D</w:t>
      </w:r>
      <w:r w:rsidRPr="00425DCB">
        <w:rPr>
          <w:rFonts w:eastAsia="Calibri" w:cs="Arial"/>
          <w:snapToGrid/>
          <w:szCs w:val="24"/>
        </w:rPr>
        <w:t xml:space="preserve">emand.  </w:t>
      </w:r>
    </w:p>
    <w:p w:rsidRPr="00425DCB" w:rsidR="00AF2097" w:rsidRDefault="00425DCB" w14:paraId="3D8BDACA" w14:textId="77777777">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Q.</w:t>
      </w:r>
      <w:r w:rsidRPr="00425DCB">
        <w:rPr>
          <w:rFonts w:eastAsia="Calibri" w:cs="Arial"/>
          <w:snapToGrid/>
          <w:szCs w:val="24"/>
        </w:rPr>
        <w:tab/>
        <w:t>WHAT IS THE PROPOSED EFFECTIVE DATE FOR RIDER WDCRF?</w:t>
      </w:r>
    </w:p>
    <w:p w:rsidRPr="00425DCB" w:rsidR="00AF2097" w:rsidRDefault="00425DCB" w14:paraId="39554DDA" w14:textId="7BB92BED">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A.</w:t>
      </w:r>
      <w:r w:rsidRPr="00425DCB">
        <w:rPr>
          <w:rFonts w:eastAsia="Calibri" w:cs="Arial"/>
          <w:snapToGrid/>
          <w:szCs w:val="24"/>
        </w:rPr>
        <w:tab/>
      </w:r>
      <w:r w:rsidRPr="00425DCB" w:rsidR="00C10647">
        <w:rPr>
          <w:rFonts w:eastAsia="Calibri" w:cs="Arial"/>
          <w:snapToGrid/>
          <w:szCs w:val="24"/>
        </w:rPr>
        <w:t xml:space="preserve">Oncor requests </w:t>
      </w:r>
      <w:r w:rsidRPr="00425DCB" w:rsidR="00C10647">
        <w:rPr>
          <w:rFonts w:eastAsia="Calibri" w:cs="Arial"/>
          <w:bCs/>
          <w:snapToGrid/>
          <w:szCs w:val="24"/>
        </w:rPr>
        <w:t>an effective date for Rider W</w:t>
      </w:r>
      <w:r w:rsidRPr="00425DCB" w:rsidR="00C10647">
        <w:rPr>
          <w:rFonts w:eastAsia="Calibri" w:cs="Arial"/>
          <w:snapToGrid/>
          <w:szCs w:val="24"/>
        </w:rPr>
        <w:t xml:space="preserve">DCRF and the associated revisions to the Company’s Tariff for </w:t>
      </w:r>
      <w:r w:rsidRPr="00425DCB" w:rsidR="009414BF">
        <w:rPr>
          <w:rFonts w:eastAsia="Calibri" w:cs="Arial"/>
          <w:snapToGrid/>
          <w:szCs w:val="24"/>
        </w:rPr>
        <w:t>Transmission Service</w:t>
      </w:r>
      <w:r w:rsidRPr="00425DCB" w:rsidR="00C10647">
        <w:rPr>
          <w:rFonts w:eastAsia="Calibri" w:cs="Arial"/>
          <w:snapToGrid/>
          <w:szCs w:val="24"/>
        </w:rPr>
        <w:t xml:space="preserve"> </w:t>
      </w:r>
      <w:r w:rsidRPr="00425DCB" w:rsidR="00C10647">
        <w:rPr>
          <w:rFonts w:eastAsia="Calibri" w:cs="Arial"/>
          <w:bCs/>
          <w:snapToGrid/>
          <w:szCs w:val="24"/>
        </w:rPr>
        <w:t xml:space="preserve">of </w:t>
      </w:r>
      <w:r>
        <w:rPr>
          <w:rFonts w:eastAsia="Calibri" w:cs="Arial"/>
          <w:bCs/>
          <w:snapToGrid/>
          <w:szCs w:val="24"/>
        </w:rPr>
        <w:t>December</w:t>
      </w:r>
      <w:r w:rsidRPr="00425DCB">
        <w:rPr>
          <w:rFonts w:eastAsia="Calibri" w:cs="Arial"/>
          <w:bCs/>
          <w:snapToGrid/>
          <w:szCs w:val="24"/>
        </w:rPr>
        <w:t xml:space="preserve"> </w:t>
      </w:r>
      <w:r w:rsidRPr="00425DCB" w:rsidR="00044652">
        <w:rPr>
          <w:rFonts w:eastAsia="Calibri" w:cs="Arial"/>
          <w:bCs/>
          <w:snapToGrid/>
          <w:szCs w:val="24"/>
        </w:rPr>
        <w:t>1, 2024,</w:t>
      </w:r>
      <w:r w:rsidRPr="00425DCB" w:rsidR="00C10647">
        <w:rPr>
          <w:rFonts w:eastAsia="Calibri" w:cs="Arial"/>
          <w:bCs/>
          <w:snapToGrid/>
          <w:szCs w:val="24"/>
        </w:rPr>
        <w:t xml:space="preserve"> consistent with </w:t>
      </w:r>
      <w:r w:rsidRPr="00425DCB" w:rsidR="00C10647">
        <w:rPr>
          <w:rFonts w:eastAsia="Calibri" w:cs="Arial"/>
          <w:snapToGrid/>
          <w:szCs w:val="24"/>
        </w:rPr>
        <w:t>PURA § 36.210(</w:t>
      </w:r>
      <w:proofErr w:type="spellStart"/>
      <w:r w:rsidRPr="00425DCB" w:rsidR="00C10647">
        <w:rPr>
          <w:rFonts w:eastAsia="Calibri" w:cs="Arial"/>
          <w:snapToGrid/>
          <w:szCs w:val="24"/>
        </w:rPr>
        <w:t>i</w:t>
      </w:r>
      <w:proofErr w:type="spellEnd"/>
      <w:r w:rsidRPr="00425DCB" w:rsidR="00C10647">
        <w:rPr>
          <w:rFonts w:eastAsia="Calibri" w:cs="Arial"/>
          <w:snapToGrid/>
          <w:szCs w:val="24"/>
        </w:rPr>
        <w:t xml:space="preserve">).  This means that the new DCRF rates approved in this docket will be reflected on bills rendered on and after </w:t>
      </w:r>
      <w:r w:rsidRPr="00425DCB">
        <w:rPr>
          <w:rFonts w:eastAsia="Calibri" w:cs="Arial"/>
          <w:snapToGrid/>
          <w:szCs w:val="24"/>
        </w:rPr>
        <w:t xml:space="preserve">December </w:t>
      </w:r>
      <w:r w:rsidRPr="00425DCB" w:rsidR="00044652">
        <w:rPr>
          <w:rFonts w:eastAsia="Calibri" w:cs="Arial"/>
          <w:snapToGrid/>
          <w:szCs w:val="24"/>
        </w:rPr>
        <w:t>1, 2024,</w:t>
      </w:r>
      <w:r w:rsidRPr="00425DCB" w:rsidR="00C10647">
        <w:rPr>
          <w:rFonts w:eastAsia="Calibri" w:cs="Arial"/>
          <w:snapToGrid/>
          <w:szCs w:val="24"/>
        </w:rPr>
        <w:t xml:space="preserve"> until replaced with a new rate by Commission order.</w:t>
      </w:r>
    </w:p>
    <w:p w:rsidRPr="00425DCB" w:rsidR="00AF2097" w:rsidRDefault="00C9148A" w14:paraId="44821797" w14:textId="700FE9D6">
      <w:pPr>
        <w:widowControl/>
        <w:autoSpaceDE w:val="0"/>
        <w:autoSpaceDN w:val="0"/>
        <w:adjustRightInd w:val="0"/>
        <w:spacing w:line="360" w:lineRule="auto"/>
        <w:ind w:left="720" w:hanging="720"/>
        <w:jc w:val="center"/>
        <w:rPr>
          <w:rFonts w:eastAsia="Calibri" w:cs="Arial"/>
          <w:b/>
          <w:snapToGrid/>
          <w:szCs w:val="24"/>
          <w:u w:val="single"/>
        </w:rPr>
      </w:pPr>
      <w:r>
        <w:rPr>
          <w:rFonts w:eastAsia="Calibri" w:cs="Arial"/>
          <w:b/>
          <w:snapToGrid/>
          <w:szCs w:val="24"/>
        </w:rPr>
        <w:lastRenderedPageBreak/>
        <w:t>VIII</w:t>
      </w:r>
      <w:r w:rsidRPr="00425DCB" w:rsidR="00425DCB">
        <w:rPr>
          <w:rFonts w:eastAsia="Calibri" w:cs="Arial"/>
          <w:b/>
          <w:snapToGrid/>
          <w:szCs w:val="24"/>
        </w:rPr>
        <w:t>.</w:t>
      </w:r>
      <w:r w:rsidRPr="00425DCB" w:rsidR="0026412C">
        <w:rPr>
          <w:rFonts w:eastAsia="Calibri" w:cs="Arial"/>
          <w:b/>
          <w:snapToGrid/>
          <w:szCs w:val="24"/>
        </w:rPr>
        <w:t xml:space="preserve">  </w:t>
      </w:r>
      <w:r w:rsidRPr="00425DCB" w:rsidR="00425DCB">
        <w:rPr>
          <w:rFonts w:eastAsia="Calibri" w:cs="Arial"/>
          <w:b/>
          <w:snapToGrid/>
          <w:szCs w:val="24"/>
          <w:u w:val="single"/>
        </w:rPr>
        <w:t>CONCLUSION</w:t>
      </w:r>
    </w:p>
    <w:p w:rsidRPr="00425DCB" w:rsidR="00AF2097" w:rsidRDefault="00425DCB" w14:paraId="4DCFCDC0" w14:textId="77777777">
      <w:pPr>
        <w:widowControl/>
        <w:autoSpaceDE w:val="0"/>
        <w:autoSpaceDN w:val="0"/>
        <w:adjustRightInd w:val="0"/>
        <w:spacing w:line="360" w:lineRule="auto"/>
        <w:ind w:left="720" w:hanging="720"/>
        <w:jc w:val="both"/>
        <w:rPr>
          <w:rFonts w:eastAsia="Calibri" w:cs="Arial"/>
          <w:snapToGrid/>
          <w:szCs w:val="24"/>
        </w:rPr>
      </w:pPr>
      <w:r w:rsidRPr="00425DCB">
        <w:rPr>
          <w:rFonts w:eastAsia="Calibri" w:cs="Arial"/>
          <w:snapToGrid/>
          <w:szCs w:val="24"/>
        </w:rPr>
        <w:t>Q.</w:t>
      </w:r>
      <w:r w:rsidRPr="00425DCB">
        <w:rPr>
          <w:rFonts w:eastAsia="Calibri" w:cs="Arial"/>
          <w:snapToGrid/>
          <w:szCs w:val="24"/>
        </w:rPr>
        <w:tab/>
        <w:t>PLEASE SUMMARIZE YOUR DIRECT TESTIMONY.</w:t>
      </w:r>
    </w:p>
    <w:p w:rsidRPr="00425DCB" w:rsidR="00AF2097" w:rsidRDefault="00425DCB" w14:paraId="38152D0C" w14:textId="77777777">
      <w:pPr>
        <w:widowControl/>
        <w:autoSpaceDE w:val="0"/>
        <w:autoSpaceDN w:val="0"/>
        <w:adjustRightInd w:val="0"/>
        <w:spacing w:line="360" w:lineRule="auto"/>
        <w:ind w:left="720" w:hanging="720"/>
        <w:jc w:val="both"/>
        <w:rPr>
          <w:rFonts w:eastAsia="Calibri" w:cs="Arial"/>
          <w:bCs/>
          <w:snapToGrid/>
          <w:szCs w:val="24"/>
        </w:rPr>
      </w:pPr>
      <w:r w:rsidRPr="00425DCB">
        <w:rPr>
          <w:rFonts w:eastAsia="Calibri" w:cs="Arial"/>
          <w:snapToGrid/>
          <w:szCs w:val="24"/>
        </w:rPr>
        <w:t>A.</w:t>
      </w:r>
      <w:r w:rsidRPr="00425DCB">
        <w:rPr>
          <w:rFonts w:eastAsia="Calibri" w:cs="Arial"/>
          <w:snapToGrid/>
          <w:szCs w:val="24"/>
        </w:rPr>
        <w:tab/>
      </w:r>
      <w:r w:rsidRPr="00425DCB">
        <w:rPr>
          <w:rFonts w:eastAsia="Calibri" w:cs="Arial"/>
          <w:bCs/>
          <w:snapToGrid/>
          <w:szCs w:val="24"/>
        </w:rPr>
        <w:t xml:space="preserve">I prepared </w:t>
      </w:r>
      <w:r w:rsidRPr="00425DCB" w:rsidR="00C576AC">
        <w:rPr>
          <w:rFonts w:eastAsia="Calibri" w:cs="Arial"/>
          <w:bCs/>
          <w:snapToGrid/>
          <w:szCs w:val="24"/>
        </w:rPr>
        <w:t xml:space="preserve">the </w:t>
      </w:r>
      <w:r w:rsidRPr="00425DCB">
        <w:rPr>
          <w:rFonts w:eastAsia="Calibri" w:cs="Arial"/>
          <w:bCs/>
          <w:snapToGrid/>
          <w:szCs w:val="24"/>
        </w:rPr>
        <w:t xml:space="preserve">proposed </w:t>
      </w:r>
      <w:r w:rsidRPr="00425DCB" w:rsidR="00ED739A">
        <w:rPr>
          <w:rFonts w:eastAsia="Calibri" w:cs="Arial"/>
          <w:bCs/>
          <w:snapToGrid/>
          <w:szCs w:val="24"/>
        </w:rPr>
        <w:t xml:space="preserve">revisions to </w:t>
      </w:r>
      <w:r w:rsidRPr="00425DCB">
        <w:rPr>
          <w:rFonts w:eastAsia="Calibri" w:cs="Arial"/>
          <w:bCs/>
          <w:snapToGrid/>
          <w:szCs w:val="24"/>
        </w:rPr>
        <w:t xml:space="preserve">Rider DCRF to the Company’s Tariff for Retail Delivery Service and </w:t>
      </w:r>
      <w:r w:rsidRPr="00425DCB" w:rsidR="00ED739A">
        <w:rPr>
          <w:rFonts w:eastAsia="Calibri" w:cs="Arial"/>
          <w:bCs/>
          <w:snapToGrid/>
          <w:szCs w:val="24"/>
        </w:rPr>
        <w:t xml:space="preserve">the </w:t>
      </w:r>
      <w:r w:rsidRPr="00425DCB">
        <w:rPr>
          <w:rFonts w:eastAsia="Calibri" w:cs="Arial"/>
          <w:bCs/>
          <w:snapToGrid/>
          <w:szCs w:val="24"/>
        </w:rPr>
        <w:t xml:space="preserve">proposed </w:t>
      </w:r>
      <w:r w:rsidRPr="00425DCB" w:rsidR="00ED739A">
        <w:rPr>
          <w:rFonts w:eastAsia="Calibri" w:cs="Arial"/>
          <w:bCs/>
          <w:snapToGrid/>
          <w:szCs w:val="24"/>
        </w:rPr>
        <w:t xml:space="preserve">revisions to </w:t>
      </w:r>
      <w:r w:rsidRPr="00425DCB">
        <w:rPr>
          <w:rFonts w:eastAsia="Calibri" w:cs="Arial"/>
          <w:bCs/>
          <w:snapToGrid/>
          <w:szCs w:val="24"/>
        </w:rPr>
        <w:t xml:space="preserve">Rider WDCRF to the Company’s Tariff for Transmission Service to implement the DCRFs for each applicable rate class </w:t>
      </w:r>
      <w:r w:rsidRPr="00425DCB" w:rsidR="00044126">
        <w:rPr>
          <w:rFonts w:eastAsia="Calibri" w:cs="Arial"/>
          <w:bCs/>
          <w:snapToGrid/>
          <w:szCs w:val="24"/>
        </w:rPr>
        <w:t xml:space="preserve">as </w:t>
      </w:r>
      <w:r w:rsidRPr="00425DCB">
        <w:rPr>
          <w:rFonts w:eastAsia="Calibri" w:cs="Arial"/>
          <w:bCs/>
          <w:snapToGrid/>
          <w:szCs w:val="24"/>
        </w:rPr>
        <w:t>calculated in Schedule J.</w:t>
      </w:r>
    </w:p>
    <w:p w:rsidRPr="00425DCB" w:rsidR="00AF2097" w:rsidRDefault="00425DCB" w14:paraId="1F6DE739" w14:textId="77777777">
      <w:pPr>
        <w:widowControl/>
        <w:autoSpaceDE w:val="0"/>
        <w:autoSpaceDN w:val="0"/>
        <w:adjustRightInd w:val="0"/>
        <w:spacing w:line="360" w:lineRule="auto"/>
        <w:ind w:left="720" w:firstLine="720"/>
        <w:jc w:val="both"/>
        <w:rPr>
          <w:rFonts w:eastAsia="Calibri" w:cs="Arial"/>
          <w:bCs/>
          <w:snapToGrid/>
          <w:szCs w:val="24"/>
        </w:rPr>
      </w:pPr>
      <w:r w:rsidRPr="00425DCB">
        <w:rPr>
          <w:rFonts w:eastAsia="Calibri" w:cs="Arial"/>
          <w:bCs/>
          <w:snapToGrid/>
          <w:szCs w:val="24"/>
        </w:rPr>
        <w:t xml:space="preserve">I </w:t>
      </w:r>
      <w:r w:rsidRPr="00425DCB" w:rsidR="00097ED8">
        <w:rPr>
          <w:rFonts w:eastAsia="Calibri" w:cs="Arial"/>
          <w:bCs/>
          <w:snapToGrid/>
          <w:szCs w:val="24"/>
        </w:rPr>
        <w:t xml:space="preserve">also </w:t>
      </w:r>
      <w:r w:rsidRPr="00425DCB">
        <w:rPr>
          <w:rFonts w:eastAsia="Calibri" w:cs="Arial"/>
          <w:bCs/>
          <w:snapToGrid/>
          <w:szCs w:val="24"/>
        </w:rPr>
        <w:t>prepared Schedule H to calculate the adjusted billing units and the class load growth factor for each rate class.  I then prepared Schedule J, which compiled all of the cost components required by the DCRF Rule, to calculate t</w:t>
      </w:r>
      <w:r w:rsidRPr="00425DCB">
        <w:rPr>
          <w:rFonts w:eastAsia="Calibri" w:cs="Arial"/>
          <w:snapToGrid/>
          <w:szCs w:val="24"/>
        </w:rPr>
        <w:t xml:space="preserve">he DCRF </w:t>
      </w:r>
      <w:r w:rsidRPr="00425DCB" w:rsidR="00CE21B5">
        <w:rPr>
          <w:rFonts w:eastAsia="Calibri" w:cs="Arial"/>
          <w:snapToGrid/>
          <w:szCs w:val="24"/>
        </w:rPr>
        <w:t>r</w:t>
      </w:r>
      <w:r w:rsidRPr="00425DCB">
        <w:rPr>
          <w:rFonts w:eastAsia="Calibri" w:cs="Arial"/>
          <w:bCs/>
          <w:snapToGrid/>
          <w:szCs w:val="24"/>
        </w:rPr>
        <w:t xml:space="preserve">evenue </w:t>
      </w:r>
      <w:r w:rsidRPr="00425DCB" w:rsidR="00CE21B5">
        <w:rPr>
          <w:rFonts w:eastAsia="Calibri" w:cs="Arial"/>
          <w:bCs/>
          <w:snapToGrid/>
          <w:szCs w:val="24"/>
        </w:rPr>
        <w:t>r</w:t>
      </w:r>
      <w:r w:rsidRPr="00425DCB">
        <w:rPr>
          <w:rFonts w:eastAsia="Calibri" w:cs="Arial"/>
          <w:bCs/>
          <w:snapToGrid/>
          <w:szCs w:val="24"/>
        </w:rPr>
        <w:t>equirement and, subsequently, to calculate the DCRFs for each rate class.</w:t>
      </w:r>
    </w:p>
    <w:p w:rsidRPr="00425DCB" w:rsidR="00AF2097" w:rsidRDefault="00425DCB" w14:paraId="46A335E8" w14:textId="77777777">
      <w:pPr>
        <w:widowControl/>
        <w:autoSpaceDE w:val="0"/>
        <w:autoSpaceDN w:val="0"/>
        <w:adjustRightInd w:val="0"/>
        <w:spacing w:line="360" w:lineRule="auto"/>
        <w:jc w:val="both"/>
        <w:rPr>
          <w:rFonts w:eastAsia="Calibri" w:cs="Arial"/>
          <w:snapToGrid/>
          <w:szCs w:val="24"/>
        </w:rPr>
      </w:pPr>
      <w:r w:rsidRPr="00425DCB">
        <w:rPr>
          <w:rFonts w:eastAsia="Calibri" w:cs="Arial"/>
          <w:snapToGrid/>
          <w:szCs w:val="24"/>
        </w:rPr>
        <w:t>Q.</w:t>
      </w:r>
      <w:r w:rsidRPr="00425DCB">
        <w:rPr>
          <w:rFonts w:eastAsia="Calibri" w:cs="Arial"/>
          <w:snapToGrid/>
          <w:szCs w:val="24"/>
        </w:rPr>
        <w:tab/>
        <w:t>WHAT RELIEF IS ONCOR REQUESTING IN THIS PROCEEDING?</w:t>
      </w:r>
    </w:p>
    <w:p w:rsidRPr="00425DCB" w:rsidR="00AF2097" w:rsidRDefault="00425DCB" w14:paraId="7E57CEB5" w14:textId="5E58BE8E">
      <w:pPr>
        <w:widowControl/>
        <w:autoSpaceDE w:val="0"/>
        <w:autoSpaceDN w:val="0"/>
        <w:adjustRightInd w:val="0"/>
        <w:spacing w:line="360" w:lineRule="auto"/>
        <w:ind w:left="720" w:hanging="720"/>
        <w:jc w:val="both"/>
        <w:rPr>
          <w:rFonts w:eastAsia="Calibri" w:cs="Arial"/>
          <w:bCs/>
          <w:snapToGrid/>
          <w:szCs w:val="24"/>
        </w:rPr>
      </w:pPr>
      <w:r w:rsidRPr="00425DCB">
        <w:rPr>
          <w:rFonts w:eastAsia="Calibri" w:cs="Arial"/>
          <w:snapToGrid/>
          <w:szCs w:val="24"/>
        </w:rPr>
        <w:t>A.</w:t>
      </w:r>
      <w:r w:rsidRPr="00425DCB">
        <w:rPr>
          <w:rFonts w:eastAsia="Calibri" w:cs="Arial"/>
          <w:snapToGrid/>
          <w:szCs w:val="24"/>
        </w:rPr>
        <w:tab/>
        <w:t xml:space="preserve">Oncor is </w:t>
      </w:r>
      <w:r w:rsidRPr="00425DCB">
        <w:rPr>
          <w:rFonts w:eastAsia="Calibri" w:cs="Arial"/>
          <w:bCs/>
          <w:snapToGrid/>
          <w:szCs w:val="24"/>
        </w:rPr>
        <w:t>requesting that the proposed Rider DCRF</w:t>
      </w:r>
      <w:r w:rsidRPr="00425DCB" w:rsidR="00494C40">
        <w:rPr>
          <w:rFonts w:eastAsia="Calibri" w:cs="Arial"/>
          <w:bCs/>
          <w:snapToGrid/>
          <w:szCs w:val="24"/>
        </w:rPr>
        <w:t xml:space="preserve"> </w:t>
      </w:r>
      <w:r w:rsidRPr="00425DCB" w:rsidR="00CA69FE">
        <w:rPr>
          <w:rFonts w:eastAsia="Calibri" w:cs="Arial"/>
          <w:bCs/>
          <w:snapToGrid/>
          <w:szCs w:val="24"/>
        </w:rPr>
        <w:t xml:space="preserve">and </w:t>
      </w:r>
      <w:r w:rsidRPr="00425DCB" w:rsidR="00494C40">
        <w:rPr>
          <w:rFonts w:eastAsia="Calibri" w:cs="Arial"/>
          <w:bCs/>
          <w:snapToGrid/>
          <w:szCs w:val="24"/>
        </w:rPr>
        <w:t xml:space="preserve">the proposed </w:t>
      </w:r>
      <w:r w:rsidRPr="00425DCB">
        <w:rPr>
          <w:rFonts w:eastAsia="Calibri" w:cs="Arial"/>
          <w:bCs/>
          <w:snapToGrid/>
          <w:szCs w:val="24"/>
        </w:rPr>
        <w:t>Rider WDCRF be approved</w:t>
      </w:r>
      <w:r w:rsidRPr="00425DCB" w:rsidR="00763115">
        <w:rPr>
          <w:rFonts w:eastAsia="Calibri" w:cs="Arial"/>
          <w:bCs/>
          <w:snapToGrid/>
          <w:szCs w:val="24"/>
        </w:rPr>
        <w:t>, with an</w:t>
      </w:r>
      <w:r w:rsidRPr="00425DCB">
        <w:rPr>
          <w:rFonts w:eastAsia="Calibri" w:cs="Arial"/>
          <w:bCs/>
          <w:snapToGrid/>
          <w:szCs w:val="24"/>
        </w:rPr>
        <w:t xml:space="preserve"> effective </w:t>
      </w:r>
      <w:r w:rsidRPr="00425DCB" w:rsidR="00763115">
        <w:rPr>
          <w:rFonts w:eastAsia="Calibri" w:cs="Arial"/>
          <w:bCs/>
          <w:snapToGrid/>
          <w:szCs w:val="24"/>
        </w:rPr>
        <w:t xml:space="preserve">date of </w:t>
      </w:r>
      <w:r w:rsidRPr="00425DCB" w:rsidR="0020198F">
        <w:rPr>
          <w:rFonts w:eastAsia="Calibri" w:cs="Arial"/>
          <w:bCs/>
          <w:snapToGrid/>
          <w:szCs w:val="24"/>
        </w:rPr>
        <w:t xml:space="preserve">December </w:t>
      </w:r>
      <w:r w:rsidRPr="00425DCB" w:rsidR="00BE111A">
        <w:rPr>
          <w:rFonts w:eastAsia="Calibri" w:cs="Arial"/>
          <w:bCs/>
          <w:snapToGrid/>
          <w:szCs w:val="24"/>
        </w:rPr>
        <w:t>1</w:t>
      </w:r>
      <w:r w:rsidRPr="00425DCB" w:rsidR="00CE21B5">
        <w:rPr>
          <w:rFonts w:eastAsia="Calibri" w:cs="Arial"/>
          <w:bCs/>
          <w:snapToGrid/>
          <w:szCs w:val="24"/>
        </w:rPr>
        <w:t>,</w:t>
      </w:r>
      <w:r w:rsidRPr="00425DCB" w:rsidR="00BE111A">
        <w:rPr>
          <w:rFonts w:eastAsia="Calibri" w:cs="Arial"/>
          <w:bCs/>
          <w:snapToGrid/>
          <w:szCs w:val="24"/>
        </w:rPr>
        <w:t xml:space="preserve"> 2024,</w:t>
      </w:r>
      <w:r w:rsidRPr="00425DCB" w:rsidR="00ED739A">
        <w:rPr>
          <w:rFonts w:eastAsia="Calibri" w:cs="Arial"/>
          <w:bCs/>
          <w:snapToGrid/>
          <w:szCs w:val="24"/>
        </w:rPr>
        <w:t xml:space="preserve"> meaning that the new rates will be applicable to bills rendered on and after that date</w:t>
      </w:r>
      <w:r w:rsidRPr="00425DCB">
        <w:rPr>
          <w:rFonts w:eastAsia="Calibri" w:cs="Arial"/>
          <w:bCs/>
          <w:snapToGrid/>
          <w:szCs w:val="24"/>
        </w:rPr>
        <w:t>.</w:t>
      </w:r>
      <w:r w:rsidRPr="00425DCB" w:rsidR="00CA69FE">
        <w:rPr>
          <w:rFonts w:eastAsia="Calibri" w:cs="Arial"/>
          <w:bCs/>
          <w:snapToGrid/>
          <w:szCs w:val="24"/>
        </w:rPr>
        <w:t xml:space="preserve">  </w:t>
      </w:r>
      <w:r w:rsidRPr="00425DCB" w:rsidR="00BE111A">
        <w:rPr>
          <w:rFonts w:eastAsia="Calibri" w:cs="Arial"/>
          <w:bCs/>
          <w:snapToGrid/>
          <w:szCs w:val="24"/>
        </w:rPr>
        <w:t xml:space="preserve"> </w:t>
      </w:r>
    </w:p>
    <w:p w:rsidRPr="00425DCB" w:rsidR="00AF2097" w:rsidRDefault="00425DCB" w14:paraId="09A1F642" w14:textId="77777777">
      <w:pPr>
        <w:pStyle w:val="QuickA"/>
        <w:numPr>
          <w:ilvl w:val="0"/>
          <w:numId w:val="0"/>
        </w:numPr>
        <w:spacing w:line="360" w:lineRule="auto"/>
        <w:ind w:left="720" w:hanging="720"/>
        <w:jc w:val="both"/>
      </w:pPr>
      <w:r w:rsidRPr="00425DCB">
        <w:t>Q.</w:t>
      </w:r>
      <w:r w:rsidRPr="00425DCB">
        <w:tab/>
        <w:t>DOES THIS CONCLUDE YOUR DIRECT TESTIMONY?</w:t>
      </w:r>
    </w:p>
    <w:p w:rsidRPr="00425DCB" w:rsidR="00AF2097" w:rsidRDefault="00425DCB" w14:paraId="2571093C" w14:textId="77777777">
      <w:pPr>
        <w:pStyle w:val="QuickA"/>
        <w:numPr>
          <w:ilvl w:val="0"/>
          <w:numId w:val="0"/>
        </w:numPr>
        <w:spacing w:line="360" w:lineRule="auto"/>
        <w:jc w:val="both"/>
      </w:pPr>
      <w:r w:rsidRPr="00425DCB">
        <w:t>A.</w:t>
      </w:r>
      <w:r w:rsidRPr="00425DCB">
        <w:tab/>
        <w:t>Yes, it does.</w:t>
      </w:r>
    </w:p>
    <w:p w:rsidRPr="00425DCB" w:rsidR="00AF2097" w:rsidRDefault="00AF2097" w14:paraId="7C7C12AB" w14:textId="77777777">
      <w:pPr>
        <w:pStyle w:val="QuickA"/>
        <w:numPr>
          <w:ilvl w:val="0"/>
          <w:numId w:val="0"/>
        </w:numPr>
        <w:spacing w:line="360" w:lineRule="auto"/>
        <w:jc w:val="both"/>
        <w:sectPr w:rsidRPr="00425DCB" w:rsidR="00AF2097" w:rsidSect="00133729">
          <w:footerReference w:type="even" r:id="rId9"/>
          <w:footerReference w:type="default" r:id="rId10"/>
          <w:endnotePr>
            <w:numFmt w:val="decimal"/>
          </w:endnotePr>
          <w:pgSz w:w="12240" w:h="15840" w:code="1"/>
          <w:pgMar w:top="1440" w:right="1440" w:bottom="720" w:left="2160" w:header="720" w:footer="720" w:gutter="0"/>
          <w:lnNumType w:countBy="1"/>
          <w:cols w:space="720"/>
          <w:noEndnote/>
        </w:sectPr>
      </w:pPr>
    </w:p>
    <w:p w:rsidRPr="00425DCB" w:rsidR="00AF2097" w:rsidRDefault="00425DCB" w14:paraId="3EE51C16" w14:textId="77777777">
      <w:pPr>
        <w:jc w:val="center"/>
        <w:rPr>
          <w:b/>
        </w:rPr>
      </w:pPr>
      <w:r w:rsidRPr="00425DCB">
        <w:rPr>
          <w:b/>
        </w:rPr>
        <w:lastRenderedPageBreak/>
        <w:t>AFFIDAVIT</w:t>
      </w:r>
    </w:p>
    <w:p w:rsidRPr="00425DCB" w:rsidR="00AF2097" w:rsidRDefault="00AF2097" w14:paraId="76735C78" w14:textId="77777777">
      <w:pPr>
        <w:jc w:val="center"/>
        <w:rPr>
          <w:b/>
        </w:rPr>
      </w:pPr>
    </w:p>
    <w:p w:rsidRPr="00425DCB" w:rsidR="00AF2097" w:rsidRDefault="00425DCB" w14:paraId="42AF57B0" w14:textId="77777777">
      <w:pPr>
        <w:jc w:val="both"/>
        <w:rPr>
          <w:b/>
        </w:rPr>
      </w:pPr>
      <w:r w:rsidRPr="00425DCB">
        <w:rPr>
          <w:b/>
        </w:rPr>
        <w:t>STATE OF TEXAS</w:t>
      </w:r>
      <w:r w:rsidRPr="00425DCB">
        <w:rPr>
          <w:b/>
        </w:rPr>
        <w:tab/>
      </w:r>
      <w:r w:rsidRPr="00425DCB">
        <w:rPr>
          <w:b/>
        </w:rPr>
        <w:tab/>
        <w:t>§</w:t>
      </w:r>
    </w:p>
    <w:p w:rsidRPr="00425DCB" w:rsidR="00AF2097" w:rsidRDefault="00425DCB" w14:paraId="5BC3CA96" w14:textId="77777777">
      <w:pPr>
        <w:ind w:firstLine="2880"/>
        <w:jc w:val="both"/>
        <w:rPr>
          <w:b/>
        </w:rPr>
      </w:pPr>
      <w:r w:rsidRPr="00425DCB">
        <w:rPr>
          <w:b/>
        </w:rPr>
        <w:t>§</w:t>
      </w:r>
    </w:p>
    <w:p w:rsidRPr="0020198F" w:rsidR="00AF2097" w:rsidRDefault="00425DCB" w14:paraId="013FB98F" w14:textId="77777777">
      <w:pPr>
        <w:jc w:val="both"/>
        <w:rPr>
          <w:b/>
        </w:rPr>
      </w:pPr>
      <w:r w:rsidRPr="00425DCB">
        <w:rPr>
          <w:b/>
        </w:rPr>
        <w:t>COUNTY OF DALLAS</w:t>
      </w:r>
      <w:r w:rsidRPr="00425DCB">
        <w:rPr>
          <w:b/>
        </w:rPr>
        <w:tab/>
        <w:t>§</w:t>
      </w:r>
    </w:p>
    <w:p w:rsidRPr="0020198F" w:rsidR="00AF2097" w:rsidRDefault="00AF2097" w14:paraId="04BE46FE" w14:textId="77777777">
      <w:pPr>
        <w:spacing w:line="360" w:lineRule="auto"/>
        <w:jc w:val="both"/>
        <w:rPr>
          <w:b/>
        </w:rPr>
      </w:pPr>
    </w:p>
    <w:p w:rsidRPr="0020198F" w:rsidR="00AF2097" w:rsidRDefault="00425DCB" w14:paraId="12B63FEA" w14:textId="77777777">
      <w:pPr>
        <w:spacing w:line="360" w:lineRule="auto"/>
        <w:jc w:val="both"/>
        <w:rPr>
          <w:b/>
        </w:rPr>
      </w:pPr>
      <w:r w:rsidRPr="0020198F">
        <w:rPr>
          <w:b/>
        </w:rPr>
        <w:t xml:space="preserve"> </w:t>
      </w:r>
    </w:p>
    <w:p w:rsidRPr="0020198F" w:rsidR="00AF2097" w:rsidRDefault="00425DCB" w14:paraId="74BEB779" w14:textId="5D22141F">
      <w:pPr>
        <w:spacing w:line="360" w:lineRule="auto"/>
        <w:ind w:firstLine="720"/>
        <w:jc w:val="both"/>
      </w:pPr>
      <w:r w:rsidRPr="0020198F">
        <w:rPr>
          <w:b/>
        </w:rPr>
        <w:t>BEFORE ME,</w:t>
      </w:r>
      <w:r w:rsidRPr="0020198F">
        <w:t xml:space="preserve"> the undersigned authority, on this day personally appeared </w:t>
      </w:r>
      <w:r w:rsidR="007D6E33">
        <w:t>Janice I. Fennell</w:t>
      </w:r>
      <w:r w:rsidRPr="0020198F">
        <w:t>, who, having been placed under oath by me, did depose as follows:</w:t>
      </w:r>
    </w:p>
    <w:p w:rsidRPr="0020198F" w:rsidR="00AF2097" w:rsidRDefault="00425DCB" w14:paraId="5391981F" w14:textId="107C4F47">
      <w:pPr>
        <w:spacing w:line="360" w:lineRule="auto"/>
        <w:ind w:firstLine="720"/>
        <w:jc w:val="both"/>
      </w:pPr>
      <w:r w:rsidRPr="0020198F">
        <w:t xml:space="preserve">My name is </w:t>
      </w:r>
      <w:r w:rsidR="007D6E33">
        <w:t>Janice I. Fennell</w:t>
      </w:r>
      <w:r w:rsidRPr="0020198F">
        <w:t xml:space="preserve">.  I am of legal age and a resident of the State of Texas.  The Application in this proceeding complies with 16 TAC </w:t>
      </w:r>
      <w:r w:rsidRPr="0020198F">
        <w:rPr>
          <w:rFonts w:cs="Arial"/>
        </w:rPr>
        <w:t>§</w:t>
      </w:r>
      <w:r w:rsidRPr="0020198F">
        <w:t> 25.243</w:t>
      </w:r>
      <w:r w:rsidRPr="0020198F" w:rsidR="00A60D05">
        <w:t xml:space="preserve">, </w:t>
      </w:r>
      <w:r w:rsidRPr="0020198F" w:rsidR="002B5F2E">
        <w:t xml:space="preserve"> PURA § 36.210</w:t>
      </w:r>
      <w:r w:rsidRPr="0020198F">
        <w:t xml:space="preserve"> and Oncor’s tariffs.  The Application and the foregoing direct testimony and the attached exhibits offered by me are, to the best of my knowledge, information, and belief, accurate, true, and correct.</w:t>
      </w:r>
    </w:p>
    <w:p w:rsidRPr="0020198F" w:rsidR="00AF2097" w:rsidRDefault="00AF2097" w14:paraId="1385B05C" w14:textId="77777777">
      <w:pPr>
        <w:spacing w:line="360" w:lineRule="auto"/>
        <w:jc w:val="both"/>
      </w:pPr>
    </w:p>
    <w:p w:rsidRPr="0020198F" w:rsidR="00AF2097" w:rsidRDefault="00AF2097" w14:paraId="0ACB7DC3" w14:textId="77777777">
      <w:pPr>
        <w:spacing w:line="360" w:lineRule="auto"/>
        <w:jc w:val="both"/>
      </w:pPr>
    </w:p>
    <w:p w:rsidRPr="0020198F" w:rsidR="00AF2097" w:rsidRDefault="00425DCB" w14:paraId="3BA44821" w14:textId="3B4360AE">
      <w:pPr>
        <w:ind w:firstLine="4320"/>
        <w:jc w:val="both"/>
      </w:pPr>
      <w:r w:rsidRPr="0020198F">
        <w:rPr>
          <w:u w:val="single"/>
        </w:rPr>
        <w:t xml:space="preserve">                                                                </w:t>
      </w:r>
      <w:r w:rsidRPr="0020198F">
        <w:tab/>
      </w:r>
      <w:r w:rsidRPr="0020198F">
        <w:tab/>
      </w:r>
      <w:r w:rsidRPr="0020198F">
        <w:tab/>
      </w:r>
      <w:r w:rsidRPr="0020198F">
        <w:tab/>
      </w:r>
      <w:r w:rsidRPr="0020198F">
        <w:tab/>
      </w:r>
      <w:r w:rsidRPr="0020198F">
        <w:tab/>
      </w:r>
      <w:r w:rsidRPr="0020198F">
        <w:tab/>
        <w:t xml:space="preserve">                 </w:t>
      </w:r>
      <w:r w:rsidR="007D6E33">
        <w:t>Janice I. Fennell</w:t>
      </w:r>
      <w:r w:rsidRPr="0020198F">
        <w:t xml:space="preserve">     </w:t>
      </w:r>
    </w:p>
    <w:p w:rsidRPr="0020198F" w:rsidR="00AF2097" w:rsidRDefault="00AF2097" w14:paraId="286FECDC" w14:textId="77777777">
      <w:pPr>
        <w:jc w:val="both"/>
      </w:pPr>
    </w:p>
    <w:p w:rsidRPr="0020198F" w:rsidR="00AF2097" w:rsidRDefault="00AF2097" w14:paraId="68DE89B6" w14:textId="77777777">
      <w:pPr>
        <w:spacing w:line="360" w:lineRule="auto"/>
        <w:jc w:val="both"/>
      </w:pPr>
    </w:p>
    <w:p w:rsidRPr="0020198F" w:rsidR="00AF2097" w:rsidRDefault="00425DCB" w14:paraId="3C560A7F" w14:textId="65532065">
      <w:pPr>
        <w:spacing w:line="360" w:lineRule="auto"/>
        <w:ind w:firstLine="720"/>
        <w:jc w:val="both"/>
      </w:pPr>
      <w:r w:rsidRPr="0020198F">
        <w:rPr>
          <w:b/>
        </w:rPr>
        <w:t xml:space="preserve">SUBSCRIBED AND SWORN TO BEFORE ME </w:t>
      </w:r>
      <w:r w:rsidRPr="0020198F">
        <w:t xml:space="preserve">by the said </w:t>
      </w:r>
      <w:r w:rsidR="007D6E33">
        <w:t>Janice I. Fennell</w:t>
      </w:r>
      <w:r w:rsidRPr="0020198F">
        <w:t xml:space="preserve"> this _______ day of </w:t>
      </w:r>
      <w:r w:rsidRPr="0020198F" w:rsidR="0020198F">
        <w:t>August</w:t>
      </w:r>
      <w:r w:rsidRPr="0020198F">
        <w:t xml:space="preserve">, </w:t>
      </w:r>
      <w:r w:rsidRPr="0020198F" w:rsidR="002B5F2E">
        <w:t>2024</w:t>
      </w:r>
      <w:r w:rsidRPr="0020198F">
        <w:t>.</w:t>
      </w:r>
    </w:p>
    <w:p w:rsidRPr="0020198F" w:rsidR="00AF2097" w:rsidRDefault="00AF2097" w14:paraId="4BDD7BE2" w14:textId="77777777">
      <w:pPr>
        <w:spacing w:line="360" w:lineRule="auto"/>
        <w:jc w:val="both"/>
      </w:pPr>
    </w:p>
    <w:p w:rsidRPr="0020198F" w:rsidR="00AF2097" w:rsidRDefault="00AF2097" w14:paraId="0AE66D77" w14:textId="77777777">
      <w:pPr>
        <w:spacing w:line="360" w:lineRule="auto"/>
        <w:jc w:val="both"/>
      </w:pPr>
    </w:p>
    <w:p w:rsidRPr="0020198F" w:rsidR="00AF2097" w:rsidRDefault="00AF2097" w14:paraId="450211F9" w14:textId="77777777">
      <w:pPr>
        <w:spacing w:line="360" w:lineRule="auto"/>
        <w:jc w:val="both"/>
      </w:pPr>
    </w:p>
    <w:p w:rsidRPr="0020198F" w:rsidR="00AF2097" w:rsidRDefault="00425DCB" w14:paraId="7B784995" w14:textId="77777777">
      <w:pPr>
        <w:ind w:firstLine="4320"/>
        <w:jc w:val="both"/>
        <w:rPr>
          <w:u w:val="single"/>
        </w:rPr>
      </w:pPr>
      <w:r w:rsidRPr="0020198F">
        <w:rPr>
          <w:u w:val="single"/>
        </w:rPr>
        <w:t xml:space="preserve">                                                                </w:t>
      </w:r>
      <w:r w:rsidRPr="0020198F">
        <w:tab/>
      </w:r>
    </w:p>
    <w:p w:rsidR="00AF2097" w:rsidRDefault="00425DCB" w14:paraId="50ABC7F2" w14:textId="77777777">
      <w:pPr>
        <w:jc w:val="both"/>
      </w:pPr>
      <w:r w:rsidRPr="0020198F">
        <w:t xml:space="preserve">                                                                         Notary Public, State of Texas</w:t>
      </w:r>
    </w:p>
    <w:p w:rsidR="00AF2097" w:rsidRDefault="00AF2097" w14:paraId="692281A1" w14:textId="77777777"/>
    <w:sectPr w:rsidR="00AF2097" w:rsidSect="00133729">
      <w:footerReference w:type="default" r:id="rId11"/>
      <w:endnotePr>
        <w:numFmt w:val="decimal"/>
      </w:endnotePr>
      <w:pgSz w:w="12240" w:h="15840" w:code="1"/>
      <w:pgMar w:top="1440" w:right="1440" w:bottom="1440" w:left="216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51D0D" w:rsidRDefault="00C51D0D" w14:paraId="04A365E1" w14:textId="77777777">
      <w:r>
        <w:separator/>
      </w:r>
    </w:p>
  </w:endnote>
  <w:endnote w:type="continuationSeparator" w:id="0">
    <w:p w:rsidR="00C51D0D" w:rsidRDefault="00C51D0D" w14:paraId="02725BD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3729" w:rsidRDefault="00425DCB" w14:paraId="123BA0D6"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33729" w:rsidRDefault="00133729" w14:paraId="1495DAE1" w14:textId="77777777">
    <w:pPr>
      <w:pStyle w:val="Footer"/>
    </w:pPr>
  </w:p>
</w:ftr>
</file>

<file path=word/footer2.xml><?xml version="1.0" encoding="utf-8"?>
<w:ftr xmlns:a="http://schemas.openxmlformats.org/drawingml/2006/main" xmlns:a14="http://schemas.microsoft.com/office/drawing/2010/main" xmlns:oel="http://schemas.microsoft.com/office/2019/extls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3729" w:rsidRDefault="00425DCB" w14:paraId="5492C8EE" w14:textId="77777777">
    <w:pPr>
      <w:tabs>
        <w:tab w:val="right" w:pos="9180"/>
      </w:tabs>
      <w:rPr>
        <w:b/>
      </w:rPr>
    </w:pPr>
    <w:r>
      <w:rPr>
        <w:b/>
        <w:noProof/>
        <w:snapToGrid/>
        <w:sz w:val="20"/>
      </w:rPr>
      <mc:AlternateContent>
        <mc:Choice Requires="wps">
          <w:drawing>
            <wp:anchor distT="0" distB="0" distL="114300" distR="114300" simplePos="0" relativeHeight="251658240" behindDoc="0" locked="0" layoutInCell="0" allowOverlap="1" wp14:editId="0230C2E3" wp14:anchorId="029DFE48">
              <wp:simplePos x="0" y="0"/>
              <wp:positionH relativeFrom="column">
                <wp:posOffset>-10795</wp:posOffset>
              </wp:positionH>
              <wp:positionV relativeFrom="paragraph">
                <wp:posOffset>164465</wp:posOffset>
              </wp:positionV>
              <wp:extent cx="5486400" cy="0"/>
              <wp:effectExtent l="0" t="0" r="0" b="0"/>
              <wp:wrapNone/>
              <wp:docPr id="1" name="Line 2" descr="" titl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id="Line 2" style="mso-height-percent:0;mso-height-relative:page;mso-width-percent:0;mso-width-relative:page;mso-wrap-distance-bottom:0;mso-wrap-distance-left:9pt;mso-wrap-distance-right:9pt;mso-wrap-distance-top:0;mso-wrap-style:square;position:absolute;visibility:visible;z-index:251659264" o:spid="_x0000_s2049" o:allowincell="f" from="-0.85pt,12.95pt" to="431.15pt,12.95pt"/>
          </w:pict>
        </mc:Fallback>
      </mc:AlternateContent>
    </w:r>
  </w:p>
  <w:p w:rsidR="00133729" w:rsidP="007C7912" w:rsidRDefault="00425DCB" w14:paraId="1E3339B7" w14:textId="7F1A80E4">
    <w:pPr>
      <w:tabs>
        <w:tab w:val="right" w:pos="9180"/>
      </w:tabs>
      <w:rPr>
        <w:b/>
      </w:rPr>
    </w:pPr>
    <w:r>
      <w:rPr>
        <w:b/>
      </w:rPr>
      <w:t xml:space="preserve">PUC Docket No. </w:t>
    </w:r>
    <w:r w:rsidR="006629C8">
      <w:rPr>
        <w:b/>
      </w:rPr>
      <w:t xml:space="preserve"> </w:t>
    </w:r>
    <w:r w:rsidR="00F0513A">
      <w:rPr>
        <w:b/>
      </w:rPr>
      <w:t>_____</w:t>
    </w:r>
    <w:r w:rsidR="006629C8">
      <w:rPr>
        <w:b/>
      </w:rPr>
      <w:t>___</w:t>
    </w:r>
    <w:r w:rsidR="00F0513A">
      <w:rPr>
        <w:b/>
      </w:rPr>
      <w:t>__</w:t>
    </w:r>
    <w:r>
      <w:rPr>
        <w:b/>
      </w:rPr>
      <w:tab/>
    </w:r>
    <w:r w:rsidR="00706DC7">
      <w:rPr>
        <w:b/>
      </w:rPr>
      <w:t xml:space="preserve">Fennell </w:t>
    </w:r>
    <w:r w:rsidR="00CE378B">
      <w:rPr>
        <w:b/>
      </w:rPr>
      <w:t>–</w:t>
    </w:r>
    <w:r w:rsidR="00053088">
      <w:rPr>
        <w:b/>
      </w:rPr>
      <w:t xml:space="preserve"> Direct</w:t>
    </w:r>
  </w:p>
  <w:p w:rsidR="00133729" w:rsidRDefault="00425DCB" w14:paraId="2E39E07F" w14:textId="77777777">
    <w:pPr>
      <w:tabs>
        <w:tab w:val="right" w:pos="9180"/>
      </w:tabs>
      <w:jc w:val="right"/>
      <w:rPr>
        <w:rFonts w:cs="Arial"/>
        <w:b/>
        <w:iCs/>
        <w:color w:val="000000"/>
        <w:szCs w:val="24"/>
      </w:rPr>
    </w:pPr>
    <w:r>
      <w:rPr>
        <w:rFonts w:cs="Arial"/>
        <w:b/>
        <w:iCs/>
        <w:color w:val="000000"/>
        <w:szCs w:val="24"/>
      </w:rPr>
      <w:t xml:space="preserve">Oncor Electric Delivery </w:t>
    </w:r>
  </w:p>
  <w:p w:rsidR="00133729" w:rsidP="0020198F" w:rsidRDefault="0020198F" w14:paraId="559C5566" w14:textId="2832EC8C">
    <w:pPr>
      <w:jc w:val="right"/>
      <w:rPr>
        <w:rStyle w:val="PageNumber"/>
        <w:b/>
        <w:color w:val="000000"/>
      </w:rPr>
    </w:pPr>
    <w:r>
      <w:rPr>
        <w:rFonts w:cs="Arial"/>
        <w:b/>
        <w:iCs/>
        <w:color w:val="000000"/>
        <w:szCs w:val="24"/>
      </w:rPr>
      <w:t xml:space="preserve">August </w:t>
    </w:r>
    <w:r w:rsidR="00425DCB">
      <w:rPr>
        <w:rFonts w:cs="Arial"/>
        <w:b/>
        <w:iCs/>
        <w:color w:val="000000"/>
        <w:szCs w:val="24"/>
      </w:rPr>
      <w:t xml:space="preserve">2024 </w:t>
    </w:r>
    <w:r w:rsidR="00053088">
      <w:rPr>
        <w:rFonts w:cs="Arial"/>
        <w:b/>
        <w:iCs/>
        <w:color w:val="000000"/>
        <w:szCs w:val="24"/>
      </w:rPr>
      <w:t>DCRF Application</w:t>
    </w:r>
    <w:r w:rsidR="00425DCB">
      <w:rPr>
        <w:rFonts w:cs="Arial"/>
        <w:b/>
        <w:iCs/>
        <w:color w:val="000000"/>
        <w:szCs w:val="24"/>
      </w:rPr>
      <w:t xml:space="preserve"> </w:t>
    </w:r>
  </w:p>
  <w:p w:rsidR="00133729" w:rsidRDefault="00425DCB" w14:paraId="69850BAF" w14:textId="77777777">
    <w:pPr>
      <w:tabs>
        <w:tab w:val="center" w:pos="4320"/>
        <w:tab w:val="right" w:pos="9180"/>
      </w:tabs>
      <w:rPr>
        <w:b/>
      </w:rPr>
    </w:pPr>
    <w:r>
      <w:rPr>
        <w:b/>
      </w:rPr>
      <w:tab/>
      <w:t xml:space="preserve">- </w:t>
    </w:r>
    <w:r>
      <w:rPr>
        <w:rStyle w:val="PageNumber"/>
        <w:b/>
      </w:rPr>
      <w:fldChar w:fldCharType="begin"/>
    </w:r>
    <w:r>
      <w:rPr>
        <w:rStyle w:val="PageNumber"/>
        <w:b/>
      </w:rPr>
      <w:instrText xml:space="preserve"> PAGE </w:instrText>
    </w:r>
    <w:r>
      <w:rPr>
        <w:rStyle w:val="PageNumber"/>
        <w:b/>
      </w:rPr>
      <w:fldChar w:fldCharType="separate"/>
    </w:r>
    <w:r w:rsidR="006E4813">
      <w:rPr>
        <w:rStyle w:val="PageNumber"/>
        <w:b/>
        <w:noProof/>
      </w:rPr>
      <w:t>1</w:t>
    </w:r>
    <w:r>
      <w:rPr>
        <w:rStyle w:val="PageNumber"/>
        <w:b/>
      </w:rPr>
      <w:fldChar w:fldCharType="end"/>
    </w:r>
    <w:r>
      <w:rPr>
        <w:rStyle w:val="PageNumber"/>
        <w:b/>
      </w:rPr>
      <w:t xml:space="preserve"> -</w:t>
    </w:r>
    <w:r>
      <w:rPr>
        <w:rStyle w:val="PageNumber"/>
        <w:b/>
      </w:rPr>
      <w:tab/>
    </w:r>
  </w:p>
</w:ftr>
</file>

<file path=word/footer3.xml><?xml version="1.0" encoding="utf-8"?>
<w:ftr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33729" w:rsidRDefault="00133729" w14:paraId="2BEB6A45" w14:textId="77777777">
    <w:pPr>
      <w:spacing w:line="162" w:lineRule="exact"/>
    </w:pPr>
  </w:p>
  <w:p w:rsidR="003A2F8D" w:rsidP="003A2F8D" w:rsidRDefault="003A2F8D" w14:paraId="48FD3D42" w14:textId="77777777">
    <w:pPr>
      <w:tabs>
        <w:tab w:val="right" w:pos="9180"/>
      </w:tabs>
      <w:rPr>
        <w:b/>
      </w:rPr>
    </w:pPr>
    <w:r>
      <w:rPr>
        <w:b/>
        <w:noProof/>
        <w:snapToGrid/>
        <w:sz w:val="20"/>
      </w:rPr>
      <mc:AlternateContent>
        <mc:Choice Requires="wps">
          <w:drawing>
            <wp:anchor distT="0" distB="0" distL="114300" distR="114300" simplePos="0" relativeHeight="251660288" behindDoc="0" locked="0" layoutInCell="0" allowOverlap="1" wp14:editId="18AD2B8E" wp14:anchorId="005003C4">
              <wp:simplePos x="0" y="0"/>
              <wp:positionH relativeFrom="column">
                <wp:posOffset>-10795</wp:posOffset>
              </wp:positionH>
              <wp:positionV relativeFrom="paragraph">
                <wp:posOffset>164465</wp:posOffset>
              </wp:positionV>
              <wp:extent cx="5486400" cy="0"/>
              <wp:effectExtent l="0" t="0" r="0" b="0"/>
              <wp:wrapNone/>
              <wp:docPr id="2" name="Line 2" descr="" titl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" from="-.85pt,12.95pt" to="431.15pt,12.95pt" w14:anchorId="1D1D6933"/>
          </w:pict>
        </mc:Fallback>
      </mc:AlternateContent>
    </w:r>
  </w:p>
  <w:p w:rsidR="003A2F8D" w:rsidP="003A2F8D" w:rsidRDefault="003A2F8D" w14:paraId="3623F37B" w14:textId="77777777">
    <w:pPr>
      <w:tabs>
        <w:tab w:val="right" w:pos="9180"/>
      </w:tabs>
      <w:rPr>
        <w:b/>
      </w:rPr>
    </w:pPr>
    <w:r>
      <w:rPr>
        <w:b/>
      </w:rPr>
      <w:t>PUC Docket No.  __________</w:t>
    </w:r>
    <w:r>
      <w:rPr>
        <w:b/>
      </w:rPr>
      <w:tab/>
      <w:t>Fennell – Direct</w:t>
    </w:r>
  </w:p>
  <w:p w:rsidR="003A2F8D" w:rsidP="003A2F8D" w:rsidRDefault="003A2F8D" w14:paraId="1C407BBE" w14:textId="77777777">
    <w:pPr>
      <w:tabs>
        <w:tab w:val="right" w:pos="9180"/>
      </w:tabs>
      <w:jc w:val="right"/>
      <w:rPr>
        <w:rFonts w:cs="Arial"/>
        <w:b/>
        <w:iCs/>
        <w:color w:val="000000"/>
        <w:szCs w:val="24"/>
      </w:rPr>
    </w:pPr>
    <w:r>
      <w:rPr>
        <w:rFonts w:cs="Arial"/>
        <w:b/>
        <w:iCs/>
        <w:color w:val="000000"/>
        <w:szCs w:val="24"/>
      </w:rPr>
      <w:t xml:space="preserve">Oncor Electric Delivery </w:t>
    </w:r>
  </w:p>
  <w:p w:rsidR="003A2F8D" w:rsidP="003A2F8D" w:rsidRDefault="003A2F8D" w14:paraId="70D7FB7E" w14:textId="77777777">
    <w:pPr>
      <w:jc w:val="right"/>
      <w:rPr>
        <w:rStyle w:val="PageNumber"/>
        <w:b/>
        <w:color w:val="000000"/>
      </w:rPr>
    </w:pPr>
    <w:r>
      <w:rPr>
        <w:rFonts w:cs="Arial"/>
        <w:b/>
        <w:iCs/>
        <w:color w:val="000000"/>
        <w:szCs w:val="24"/>
      </w:rPr>
      <w:t xml:space="preserve">August 2024 DCRF Application </w:t>
    </w:r>
  </w:p>
  <w:p w:rsidR="00133729" w:rsidP="003A2F8D" w:rsidRDefault="003A2F8D" w14:paraId="0158AA4B" w14:textId="5622B594">
    <w:pPr>
      <w:ind w:left="-720"/>
      <w:jc w:val="center"/>
    </w:pPr>
    <w:r>
      <w:rPr>
        <w:b/>
      </w:rPr>
      <w:t xml:space="preserve">- </w:t>
    </w:r>
    <w:r>
      <w:rPr>
        <w:rStyle w:val="PageNumber"/>
        <w:b/>
      </w:rPr>
      <w:fldChar w:fldCharType="begin"/>
    </w:r>
    <w:r>
      <w:rPr>
        <w:rStyle w:val="PageNumber"/>
        <w:b/>
      </w:rPr>
      <w:instrText xml:space="preserve"> PAGE </w:instrText>
    </w:r>
    <w:r>
      <w:rPr>
        <w:rStyle w:val="PageNumber"/>
        <w:b/>
      </w:rPr>
      <w:fldChar w:fldCharType="separate"/>
    </w:r>
    <w:r>
      <w:rPr>
        <w:rStyle w:val="PageNumber"/>
        <w:b/>
      </w:rPr>
      <w:t>12</w:t>
    </w:r>
    <w:r>
      <w:rPr>
        <w:rStyle w:val="PageNumber"/>
        <w:b/>
      </w:rPr>
      <w:fldChar w:fldCharType="end"/>
    </w:r>
    <w:r>
      <w:rPr>
        <w:rStyle w:val="PageNumber"/>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51D0D" w:rsidRDefault="00C51D0D" w14:paraId="3FF669FF" w14:textId="77777777">
      <w:r>
        <w:separator/>
      </w:r>
    </w:p>
  </w:footnote>
  <w:footnote w:type="continuationSeparator" w:id="0">
    <w:p w:rsidR="00C51D0D" w:rsidRDefault="00C51D0D" w14:paraId="0DC12735" w14:textId="77777777">
      <w:r>
        <w:continuationSeparator/>
      </w:r>
    </w:p>
  </w:footnote>
  <w:footnote w:id="1">
    <w:p w:rsidR="00736E1B" w:rsidP="00E25022" w:rsidRDefault="00425DCB" w14:paraId="23B130D2" w14:textId="77777777">
      <w:pPr>
        <w:pStyle w:val="FootnoteText"/>
        <w:spacing w:after="120"/>
        <w:ind w:firstLine="720"/>
        <w:jc w:val="both"/>
      </w:pPr>
      <w:r w:rsidRPr="009618BA">
        <w:rPr>
          <w:rStyle w:val="FootnoteReference"/>
          <w:vertAlign w:val="superscript"/>
        </w:rPr>
        <w:footnoteRef/>
      </w:r>
      <w:r>
        <w:t xml:space="preserve"> </w:t>
      </w:r>
      <w:r w:rsidRPr="009618BA">
        <w:rPr>
          <w:i/>
          <w:iCs/>
        </w:rPr>
        <w:t xml:space="preserve">Application </w:t>
      </w:r>
      <w:r w:rsidR="0082098C">
        <w:rPr>
          <w:i/>
          <w:iCs/>
        </w:rPr>
        <w:t>O</w:t>
      </w:r>
      <w:r w:rsidRPr="009618BA">
        <w:rPr>
          <w:i/>
          <w:iCs/>
        </w:rPr>
        <w:t xml:space="preserve">f Oncor Electric Delivery Company LLC </w:t>
      </w:r>
      <w:r w:rsidR="0082098C">
        <w:rPr>
          <w:i/>
          <w:iCs/>
        </w:rPr>
        <w:t>T</w:t>
      </w:r>
      <w:r w:rsidRPr="009618BA">
        <w:rPr>
          <w:i/>
          <w:iCs/>
        </w:rPr>
        <w:t xml:space="preserve">o Amend </w:t>
      </w:r>
      <w:r w:rsidR="0082098C">
        <w:rPr>
          <w:i/>
          <w:iCs/>
        </w:rPr>
        <w:t>I</w:t>
      </w:r>
      <w:r w:rsidRPr="009618BA">
        <w:rPr>
          <w:i/>
          <w:iCs/>
        </w:rPr>
        <w:t xml:space="preserve">ts Distribution Cost Recovery Factor </w:t>
      </w:r>
      <w:r w:rsidR="0082098C">
        <w:rPr>
          <w:i/>
          <w:iCs/>
        </w:rPr>
        <w:t>A</w:t>
      </w:r>
      <w:r w:rsidRPr="009618BA">
        <w:rPr>
          <w:i/>
          <w:iCs/>
        </w:rPr>
        <w:t>nd Update Mobile Generation Riders</w:t>
      </w:r>
      <w:r w:rsidR="009618BA">
        <w:t>, Docket No. 55190 (Nov</w:t>
      </w:r>
      <w:r w:rsidR="00487ED5">
        <w:t>.</w:t>
      </w:r>
      <w:r w:rsidR="009618BA">
        <w:t xml:space="preserve"> 3, 2023).</w:t>
      </w:r>
    </w:p>
  </w:footnote>
  <w:footnote w:id="2">
    <w:p w:rsidR="009618BA" w:rsidP="00E25022" w:rsidRDefault="00425DCB" w14:paraId="5FAAB529" w14:textId="77777777">
      <w:pPr>
        <w:pStyle w:val="FootnoteText"/>
        <w:spacing w:after="120"/>
        <w:ind w:firstLine="720"/>
        <w:jc w:val="both"/>
      </w:pPr>
      <w:r w:rsidRPr="009618BA">
        <w:rPr>
          <w:rStyle w:val="FootnoteReference"/>
          <w:vertAlign w:val="superscript"/>
        </w:rPr>
        <w:footnoteRef/>
      </w:r>
      <w:r>
        <w:t xml:space="preserve"> </w:t>
      </w:r>
      <w:r w:rsidRPr="009618BA">
        <w:rPr>
          <w:i/>
          <w:iCs/>
        </w:rPr>
        <w:t xml:space="preserve">Application </w:t>
      </w:r>
      <w:r w:rsidR="0082098C">
        <w:rPr>
          <w:i/>
          <w:iCs/>
        </w:rPr>
        <w:t>O</w:t>
      </w:r>
      <w:r w:rsidRPr="009618BA">
        <w:rPr>
          <w:i/>
          <w:iCs/>
        </w:rPr>
        <w:t xml:space="preserve">f Oncor Electric Delivery Company LLC </w:t>
      </w:r>
      <w:r w:rsidR="0082098C">
        <w:rPr>
          <w:i/>
          <w:iCs/>
        </w:rPr>
        <w:t>T</w:t>
      </w:r>
      <w:r w:rsidRPr="009618BA">
        <w:rPr>
          <w:i/>
          <w:iCs/>
        </w:rPr>
        <w:t xml:space="preserve">o Amend </w:t>
      </w:r>
      <w:r w:rsidR="0082098C">
        <w:rPr>
          <w:i/>
          <w:iCs/>
        </w:rPr>
        <w:t>I</w:t>
      </w:r>
      <w:r w:rsidRPr="009618BA">
        <w:rPr>
          <w:i/>
          <w:iCs/>
        </w:rPr>
        <w:t>ts Distribution Cost Recovery Factor</w:t>
      </w:r>
      <w:r>
        <w:t>, Docket No. 55525 (Dec</w:t>
      </w:r>
      <w:r w:rsidR="00487ED5">
        <w:t>.</w:t>
      </w:r>
      <w:r>
        <w:t xml:space="preserve"> 14, 2023).</w:t>
      </w:r>
    </w:p>
  </w:footnote>
  <w:footnote w:id="3">
    <w:p w:rsidR="0020198F" w:rsidP="00B8640A" w:rsidRDefault="0020198F" w14:paraId="2C8C54AB" w14:textId="5F2E0667">
      <w:pPr>
        <w:pStyle w:val="FootnoteText"/>
        <w:ind w:firstLine="720"/>
      </w:pPr>
      <w:r w:rsidRPr="00B8640A">
        <w:rPr>
          <w:rStyle w:val="FootnoteReference"/>
          <w:vertAlign w:val="superscript"/>
        </w:rPr>
        <w:footnoteRef/>
      </w:r>
      <w:r>
        <w:t xml:space="preserve"> </w:t>
      </w:r>
      <w:r w:rsidRPr="009618BA">
        <w:rPr>
          <w:i/>
          <w:iCs/>
        </w:rPr>
        <w:t xml:space="preserve">Application </w:t>
      </w:r>
      <w:r>
        <w:rPr>
          <w:i/>
          <w:iCs/>
        </w:rPr>
        <w:t>O</w:t>
      </w:r>
      <w:r w:rsidRPr="009618BA">
        <w:rPr>
          <w:i/>
          <w:iCs/>
        </w:rPr>
        <w:t xml:space="preserve">f Oncor Electric Delivery Company LLC </w:t>
      </w:r>
      <w:r>
        <w:rPr>
          <w:i/>
          <w:iCs/>
        </w:rPr>
        <w:t>T</w:t>
      </w:r>
      <w:r w:rsidRPr="009618BA">
        <w:rPr>
          <w:i/>
          <w:iCs/>
        </w:rPr>
        <w:t xml:space="preserve">o Amend </w:t>
      </w:r>
      <w:r>
        <w:rPr>
          <w:i/>
          <w:iCs/>
        </w:rPr>
        <w:t>I</w:t>
      </w:r>
      <w:r w:rsidRPr="009618BA">
        <w:rPr>
          <w:i/>
          <w:iCs/>
        </w:rPr>
        <w:t>ts Distribution Cost Recovery Factor</w:t>
      </w:r>
      <w:r>
        <w:rPr>
          <w:i/>
          <w:iCs/>
        </w:rPr>
        <w:t xml:space="preserve"> And Update Mobile Generation Riders</w:t>
      </w:r>
      <w:r>
        <w:t>, Docket No. 56306</w:t>
      </w:r>
      <w:r w:rsidR="004318D8">
        <w:t>, Interim Order</w:t>
      </w:r>
      <w:r>
        <w:t xml:space="preserve"> (May 16,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upperRoman"/>
      <w:lvlText w:val="%1"/>
      <w:lvlJc w:val="left"/>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numFmt w:val="decimal"/>
      <w:lvlText w:val=""/>
      <w:lvlJc w:val="left"/>
    </w:lvl>
  </w:abstractNum>
  <w:abstractNum w:abstractNumId="1" w15:restartNumberingAfterBreak="0">
    <w:nsid w:val="00000002"/>
    <w:multiLevelType w:val="singleLevel"/>
    <w:tmpl w:val="00000000"/>
    <w:lvl w:ilvl="0">
      <w:start w:val="1"/>
      <w:numFmt w:val="upperLetter"/>
      <w:pStyle w:val="QuickA"/>
      <w:lvlText w:val="%1."/>
      <w:lvlJc w:val="left"/>
      <w:pPr>
        <w:tabs>
          <w:tab w:val="num" w:pos="720"/>
        </w:tabs>
      </w:pPr>
      <w:rPr>
        <w:rFonts w:ascii="Arial" w:hAnsi="Arial"/>
        <w:sz w:val="24"/>
      </w:rPr>
    </w:lvl>
  </w:abstractNum>
  <w:abstractNum w:abstractNumId="2" w15:restartNumberingAfterBreak="0">
    <w:nsid w:val="00000009"/>
    <w:multiLevelType w:val="multilevel"/>
    <w:tmpl w:val="00000000"/>
    <w:lvl w:ilvl="0">
      <w:start w:val="1"/>
      <w:numFmt w:val="upperLetter"/>
      <w:pStyle w:val="Level1"/>
      <w:lvlText w:val="%1."/>
      <w:lvlJc w:val="left"/>
      <w:pPr>
        <w:tabs>
          <w:tab w:val="num" w:pos="720"/>
        </w:tabs>
        <w:ind w:left="720" w:hanging="720"/>
      </w:p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272067A"/>
    <w:multiLevelType w:val="hybridMultilevel"/>
    <w:tmpl w:val="31D29AF0"/>
    <w:lvl w:ilvl="0" w:tplc="A08E0280">
      <w:start w:val="1"/>
      <w:numFmt w:val="upperLetter"/>
      <w:lvlText w:val="%1."/>
      <w:lvlJc w:val="left"/>
      <w:pPr>
        <w:tabs>
          <w:tab w:val="num" w:pos="360"/>
        </w:tabs>
        <w:ind w:left="360" w:hanging="360"/>
      </w:pPr>
      <w:rPr>
        <w:rFonts w:hint="default"/>
      </w:rPr>
    </w:lvl>
    <w:lvl w:ilvl="1" w:tplc="614AB97A" w:tentative="1">
      <w:start w:val="1"/>
      <w:numFmt w:val="lowerLetter"/>
      <w:lvlText w:val="%2."/>
      <w:lvlJc w:val="left"/>
      <w:pPr>
        <w:tabs>
          <w:tab w:val="num" w:pos="1440"/>
        </w:tabs>
        <w:ind w:left="1440" w:hanging="360"/>
      </w:pPr>
    </w:lvl>
    <w:lvl w:ilvl="2" w:tplc="F29606DC" w:tentative="1">
      <w:start w:val="1"/>
      <w:numFmt w:val="lowerRoman"/>
      <w:lvlText w:val="%3."/>
      <w:lvlJc w:val="right"/>
      <w:pPr>
        <w:tabs>
          <w:tab w:val="num" w:pos="2160"/>
        </w:tabs>
        <w:ind w:left="2160" w:hanging="180"/>
      </w:pPr>
    </w:lvl>
    <w:lvl w:ilvl="3" w:tplc="A454AEBA" w:tentative="1">
      <w:start w:val="1"/>
      <w:numFmt w:val="decimal"/>
      <w:lvlText w:val="%4."/>
      <w:lvlJc w:val="left"/>
      <w:pPr>
        <w:tabs>
          <w:tab w:val="num" w:pos="2880"/>
        </w:tabs>
        <w:ind w:left="2880" w:hanging="360"/>
      </w:pPr>
    </w:lvl>
    <w:lvl w:ilvl="4" w:tplc="86AAC9FE" w:tentative="1">
      <w:start w:val="1"/>
      <w:numFmt w:val="lowerLetter"/>
      <w:lvlText w:val="%5."/>
      <w:lvlJc w:val="left"/>
      <w:pPr>
        <w:tabs>
          <w:tab w:val="num" w:pos="3600"/>
        </w:tabs>
        <w:ind w:left="3600" w:hanging="360"/>
      </w:pPr>
    </w:lvl>
    <w:lvl w:ilvl="5" w:tplc="93768E54" w:tentative="1">
      <w:start w:val="1"/>
      <w:numFmt w:val="lowerRoman"/>
      <w:lvlText w:val="%6."/>
      <w:lvlJc w:val="right"/>
      <w:pPr>
        <w:tabs>
          <w:tab w:val="num" w:pos="4320"/>
        </w:tabs>
        <w:ind w:left="4320" w:hanging="180"/>
      </w:pPr>
    </w:lvl>
    <w:lvl w:ilvl="6" w:tplc="A4B05BB2" w:tentative="1">
      <w:start w:val="1"/>
      <w:numFmt w:val="decimal"/>
      <w:lvlText w:val="%7."/>
      <w:lvlJc w:val="left"/>
      <w:pPr>
        <w:tabs>
          <w:tab w:val="num" w:pos="5040"/>
        </w:tabs>
        <w:ind w:left="5040" w:hanging="360"/>
      </w:pPr>
    </w:lvl>
    <w:lvl w:ilvl="7" w:tplc="3EBE4E70" w:tentative="1">
      <w:start w:val="1"/>
      <w:numFmt w:val="lowerLetter"/>
      <w:lvlText w:val="%8."/>
      <w:lvlJc w:val="left"/>
      <w:pPr>
        <w:tabs>
          <w:tab w:val="num" w:pos="5760"/>
        </w:tabs>
        <w:ind w:left="5760" w:hanging="360"/>
      </w:pPr>
    </w:lvl>
    <w:lvl w:ilvl="8" w:tplc="930C9872" w:tentative="1">
      <w:start w:val="1"/>
      <w:numFmt w:val="lowerRoman"/>
      <w:lvlText w:val="%9."/>
      <w:lvlJc w:val="right"/>
      <w:pPr>
        <w:tabs>
          <w:tab w:val="num" w:pos="6480"/>
        </w:tabs>
        <w:ind w:left="6480" w:hanging="180"/>
      </w:pPr>
    </w:lvl>
  </w:abstractNum>
  <w:abstractNum w:abstractNumId="4" w15:restartNumberingAfterBreak="0">
    <w:nsid w:val="02F8167C"/>
    <w:multiLevelType w:val="hybridMultilevel"/>
    <w:tmpl w:val="E29AB53A"/>
    <w:lvl w:ilvl="0" w:tplc="2AC8B94A">
      <w:start w:val="1"/>
      <w:numFmt w:val="bullet"/>
      <w:lvlText w:val=""/>
      <w:lvlJc w:val="left"/>
      <w:pPr>
        <w:tabs>
          <w:tab w:val="num" w:pos="2160"/>
        </w:tabs>
        <w:ind w:left="2160" w:hanging="360"/>
      </w:pPr>
      <w:rPr>
        <w:rFonts w:ascii="Symbol" w:hAnsi="Symbol" w:hint="default"/>
      </w:rPr>
    </w:lvl>
    <w:lvl w:ilvl="1" w:tplc="DAAEE67A" w:tentative="1">
      <w:start w:val="1"/>
      <w:numFmt w:val="bullet"/>
      <w:lvlText w:val="o"/>
      <w:lvlJc w:val="left"/>
      <w:pPr>
        <w:tabs>
          <w:tab w:val="num" w:pos="2880"/>
        </w:tabs>
        <w:ind w:left="2880" w:hanging="360"/>
      </w:pPr>
      <w:rPr>
        <w:rFonts w:ascii="Courier New" w:hAnsi="Courier New" w:cs="Courier New" w:hint="default"/>
      </w:rPr>
    </w:lvl>
    <w:lvl w:ilvl="2" w:tplc="6F603B5A" w:tentative="1">
      <w:start w:val="1"/>
      <w:numFmt w:val="bullet"/>
      <w:lvlText w:val=""/>
      <w:lvlJc w:val="left"/>
      <w:pPr>
        <w:tabs>
          <w:tab w:val="num" w:pos="3600"/>
        </w:tabs>
        <w:ind w:left="3600" w:hanging="360"/>
      </w:pPr>
      <w:rPr>
        <w:rFonts w:ascii="Wingdings" w:hAnsi="Wingdings" w:hint="default"/>
      </w:rPr>
    </w:lvl>
    <w:lvl w:ilvl="3" w:tplc="3E406EFE" w:tentative="1">
      <w:start w:val="1"/>
      <w:numFmt w:val="bullet"/>
      <w:lvlText w:val=""/>
      <w:lvlJc w:val="left"/>
      <w:pPr>
        <w:tabs>
          <w:tab w:val="num" w:pos="4320"/>
        </w:tabs>
        <w:ind w:left="4320" w:hanging="360"/>
      </w:pPr>
      <w:rPr>
        <w:rFonts w:ascii="Symbol" w:hAnsi="Symbol" w:hint="default"/>
      </w:rPr>
    </w:lvl>
    <w:lvl w:ilvl="4" w:tplc="8C3C8294" w:tentative="1">
      <w:start w:val="1"/>
      <w:numFmt w:val="bullet"/>
      <w:lvlText w:val="o"/>
      <w:lvlJc w:val="left"/>
      <w:pPr>
        <w:tabs>
          <w:tab w:val="num" w:pos="5040"/>
        </w:tabs>
        <w:ind w:left="5040" w:hanging="360"/>
      </w:pPr>
      <w:rPr>
        <w:rFonts w:ascii="Courier New" w:hAnsi="Courier New" w:cs="Courier New" w:hint="default"/>
      </w:rPr>
    </w:lvl>
    <w:lvl w:ilvl="5" w:tplc="DA00D192" w:tentative="1">
      <w:start w:val="1"/>
      <w:numFmt w:val="bullet"/>
      <w:lvlText w:val=""/>
      <w:lvlJc w:val="left"/>
      <w:pPr>
        <w:tabs>
          <w:tab w:val="num" w:pos="5760"/>
        </w:tabs>
        <w:ind w:left="5760" w:hanging="360"/>
      </w:pPr>
      <w:rPr>
        <w:rFonts w:ascii="Wingdings" w:hAnsi="Wingdings" w:hint="default"/>
      </w:rPr>
    </w:lvl>
    <w:lvl w:ilvl="6" w:tplc="47980E0C" w:tentative="1">
      <w:start w:val="1"/>
      <w:numFmt w:val="bullet"/>
      <w:lvlText w:val=""/>
      <w:lvlJc w:val="left"/>
      <w:pPr>
        <w:tabs>
          <w:tab w:val="num" w:pos="6480"/>
        </w:tabs>
        <w:ind w:left="6480" w:hanging="360"/>
      </w:pPr>
      <w:rPr>
        <w:rFonts w:ascii="Symbol" w:hAnsi="Symbol" w:hint="default"/>
      </w:rPr>
    </w:lvl>
    <w:lvl w:ilvl="7" w:tplc="69101A66" w:tentative="1">
      <w:start w:val="1"/>
      <w:numFmt w:val="bullet"/>
      <w:lvlText w:val="o"/>
      <w:lvlJc w:val="left"/>
      <w:pPr>
        <w:tabs>
          <w:tab w:val="num" w:pos="7200"/>
        </w:tabs>
        <w:ind w:left="7200" w:hanging="360"/>
      </w:pPr>
      <w:rPr>
        <w:rFonts w:ascii="Courier New" w:hAnsi="Courier New" w:cs="Courier New" w:hint="default"/>
      </w:rPr>
    </w:lvl>
    <w:lvl w:ilvl="8" w:tplc="17FC9318"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06023D81"/>
    <w:multiLevelType w:val="hybridMultilevel"/>
    <w:tmpl w:val="98B83396"/>
    <w:lvl w:ilvl="0" w:tplc="C946116C">
      <w:start w:val="1"/>
      <w:numFmt w:val="bullet"/>
      <w:lvlText w:val=""/>
      <w:lvlJc w:val="left"/>
      <w:pPr>
        <w:tabs>
          <w:tab w:val="num" w:pos="2160"/>
        </w:tabs>
        <w:ind w:left="2160" w:hanging="360"/>
      </w:pPr>
      <w:rPr>
        <w:rFonts w:ascii="Symbol" w:hAnsi="Symbol" w:hint="default"/>
      </w:rPr>
    </w:lvl>
    <w:lvl w:ilvl="1" w:tplc="D430E8B6" w:tentative="1">
      <w:start w:val="1"/>
      <w:numFmt w:val="bullet"/>
      <w:lvlText w:val="o"/>
      <w:lvlJc w:val="left"/>
      <w:pPr>
        <w:tabs>
          <w:tab w:val="num" w:pos="2880"/>
        </w:tabs>
        <w:ind w:left="2880" w:hanging="360"/>
      </w:pPr>
      <w:rPr>
        <w:rFonts w:ascii="Courier New" w:hAnsi="Courier New" w:cs="Courier New" w:hint="default"/>
      </w:rPr>
    </w:lvl>
    <w:lvl w:ilvl="2" w:tplc="2E46B2CC" w:tentative="1">
      <w:start w:val="1"/>
      <w:numFmt w:val="bullet"/>
      <w:lvlText w:val=""/>
      <w:lvlJc w:val="left"/>
      <w:pPr>
        <w:tabs>
          <w:tab w:val="num" w:pos="3600"/>
        </w:tabs>
        <w:ind w:left="3600" w:hanging="360"/>
      </w:pPr>
      <w:rPr>
        <w:rFonts w:ascii="Wingdings" w:hAnsi="Wingdings" w:hint="default"/>
      </w:rPr>
    </w:lvl>
    <w:lvl w:ilvl="3" w:tplc="D820D4B8" w:tentative="1">
      <w:start w:val="1"/>
      <w:numFmt w:val="bullet"/>
      <w:lvlText w:val=""/>
      <w:lvlJc w:val="left"/>
      <w:pPr>
        <w:tabs>
          <w:tab w:val="num" w:pos="4320"/>
        </w:tabs>
        <w:ind w:left="4320" w:hanging="360"/>
      </w:pPr>
      <w:rPr>
        <w:rFonts w:ascii="Symbol" w:hAnsi="Symbol" w:hint="default"/>
      </w:rPr>
    </w:lvl>
    <w:lvl w:ilvl="4" w:tplc="0CC66524" w:tentative="1">
      <w:start w:val="1"/>
      <w:numFmt w:val="bullet"/>
      <w:lvlText w:val="o"/>
      <w:lvlJc w:val="left"/>
      <w:pPr>
        <w:tabs>
          <w:tab w:val="num" w:pos="5040"/>
        </w:tabs>
        <w:ind w:left="5040" w:hanging="360"/>
      </w:pPr>
      <w:rPr>
        <w:rFonts w:ascii="Courier New" w:hAnsi="Courier New" w:cs="Courier New" w:hint="default"/>
      </w:rPr>
    </w:lvl>
    <w:lvl w:ilvl="5" w:tplc="8D7C4BF8" w:tentative="1">
      <w:start w:val="1"/>
      <w:numFmt w:val="bullet"/>
      <w:lvlText w:val=""/>
      <w:lvlJc w:val="left"/>
      <w:pPr>
        <w:tabs>
          <w:tab w:val="num" w:pos="5760"/>
        </w:tabs>
        <w:ind w:left="5760" w:hanging="360"/>
      </w:pPr>
      <w:rPr>
        <w:rFonts w:ascii="Wingdings" w:hAnsi="Wingdings" w:hint="default"/>
      </w:rPr>
    </w:lvl>
    <w:lvl w:ilvl="6" w:tplc="D13C83A4" w:tentative="1">
      <w:start w:val="1"/>
      <w:numFmt w:val="bullet"/>
      <w:lvlText w:val=""/>
      <w:lvlJc w:val="left"/>
      <w:pPr>
        <w:tabs>
          <w:tab w:val="num" w:pos="6480"/>
        </w:tabs>
        <w:ind w:left="6480" w:hanging="360"/>
      </w:pPr>
      <w:rPr>
        <w:rFonts w:ascii="Symbol" w:hAnsi="Symbol" w:hint="default"/>
      </w:rPr>
    </w:lvl>
    <w:lvl w:ilvl="7" w:tplc="CB6EBC5C" w:tentative="1">
      <w:start w:val="1"/>
      <w:numFmt w:val="bullet"/>
      <w:lvlText w:val="o"/>
      <w:lvlJc w:val="left"/>
      <w:pPr>
        <w:tabs>
          <w:tab w:val="num" w:pos="7200"/>
        </w:tabs>
        <w:ind w:left="7200" w:hanging="360"/>
      </w:pPr>
      <w:rPr>
        <w:rFonts w:ascii="Courier New" w:hAnsi="Courier New" w:cs="Courier New" w:hint="default"/>
      </w:rPr>
    </w:lvl>
    <w:lvl w:ilvl="8" w:tplc="CB8E86B4"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07FB676A"/>
    <w:multiLevelType w:val="hybridMultilevel"/>
    <w:tmpl w:val="20FA6B6E"/>
    <w:lvl w:ilvl="0" w:tplc="559480BA">
      <w:start w:val="17"/>
      <w:numFmt w:val="upperLetter"/>
      <w:lvlText w:val="%1."/>
      <w:lvlJc w:val="left"/>
      <w:pPr>
        <w:tabs>
          <w:tab w:val="num" w:pos="720"/>
        </w:tabs>
        <w:ind w:left="720" w:hanging="720"/>
      </w:pPr>
      <w:rPr>
        <w:rFonts w:hint="default"/>
      </w:rPr>
    </w:lvl>
    <w:lvl w:ilvl="1" w:tplc="F5E86E36" w:tentative="1">
      <w:start w:val="1"/>
      <w:numFmt w:val="lowerLetter"/>
      <w:lvlText w:val="%2."/>
      <w:lvlJc w:val="left"/>
      <w:pPr>
        <w:tabs>
          <w:tab w:val="num" w:pos="1440"/>
        </w:tabs>
        <w:ind w:left="1440" w:hanging="360"/>
      </w:pPr>
    </w:lvl>
    <w:lvl w:ilvl="2" w:tplc="8E1648DC" w:tentative="1">
      <w:start w:val="1"/>
      <w:numFmt w:val="lowerRoman"/>
      <w:lvlText w:val="%3."/>
      <w:lvlJc w:val="right"/>
      <w:pPr>
        <w:tabs>
          <w:tab w:val="num" w:pos="2160"/>
        </w:tabs>
        <w:ind w:left="2160" w:hanging="180"/>
      </w:pPr>
    </w:lvl>
    <w:lvl w:ilvl="3" w:tplc="B72C8D56" w:tentative="1">
      <w:start w:val="1"/>
      <w:numFmt w:val="decimal"/>
      <w:lvlText w:val="%4."/>
      <w:lvlJc w:val="left"/>
      <w:pPr>
        <w:tabs>
          <w:tab w:val="num" w:pos="2880"/>
        </w:tabs>
        <w:ind w:left="2880" w:hanging="360"/>
      </w:pPr>
    </w:lvl>
    <w:lvl w:ilvl="4" w:tplc="7E82D352" w:tentative="1">
      <w:start w:val="1"/>
      <w:numFmt w:val="lowerLetter"/>
      <w:lvlText w:val="%5."/>
      <w:lvlJc w:val="left"/>
      <w:pPr>
        <w:tabs>
          <w:tab w:val="num" w:pos="3600"/>
        </w:tabs>
        <w:ind w:left="3600" w:hanging="360"/>
      </w:pPr>
    </w:lvl>
    <w:lvl w:ilvl="5" w:tplc="99560050" w:tentative="1">
      <w:start w:val="1"/>
      <w:numFmt w:val="lowerRoman"/>
      <w:lvlText w:val="%6."/>
      <w:lvlJc w:val="right"/>
      <w:pPr>
        <w:tabs>
          <w:tab w:val="num" w:pos="4320"/>
        </w:tabs>
        <w:ind w:left="4320" w:hanging="180"/>
      </w:pPr>
    </w:lvl>
    <w:lvl w:ilvl="6" w:tplc="52E23500" w:tentative="1">
      <w:start w:val="1"/>
      <w:numFmt w:val="decimal"/>
      <w:lvlText w:val="%7."/>
      <w:lvlJc w:val="left"/>
      <w:pPr>
        <w:tabs>
          <w:tab w:val="num" w:pos="5040"/>
        </w:tabs>
        <w:ind w:left="5040" w:hanging="360"/>
      </w:pPr>
    </w:lvl>
    <w:lvl w:ilvl="7" w:tplc="A69C2B26" w:tentative="1">
      <w:start w:val="1"/>
      <w:numFmt w:val="lowerLetter"/>
      <w:lvlText w:val="%8."/>
      <w:lvlJc w:val="left"/>
      <w:pPr>
        <w:tabs>
          <w:tab w:val="num" w:pos="5760"/>
        </w:tabs>
        <w:ind w:left="5760" w:hanging="360"/>
      </w:pPr>
    </w:lvl>
    <w:lvl w:ilvl="8" w:tplc="AD6ECCAE" w:tentative="1">
      <w:start w:val="1"/>
      <w:numFmt w:val="lowerRoman"/>
      <w:lvlText w:val="%9."/>
      <w:lvlJc w:val="right"/>
      <w:pPr>
        <w:tabs>
          <w:tab w:val="num" w:pos="6480"/>
        </w:tabs>
        <w:ind w:left="6480" w:hanging="180"/>
      </w:pPr>
    </w:lvl>
  </w:abstractNum>
  <w:abstractNum w:abstractNumId="7" w15:restartNumberingAfterBreak="0">
    <w:nsid w:val="09A0643F"/>
    <w:multiLevelType w:val="hybridMultilevel"/>
    <w:tmpl w:val="D646C180"/>
    <w:lvl w:ilvl="0" w:tplc="99AE2F8C">
      <w:start w:val="1"/>
      <w:numFmt w:val="decimal"/>
      <w:lvlText w:val="%1."/>
      <w:lvlJc w:val="left"/>
      <w:pPr>
        <w:tabs>
          <w:tab w:val="num" w:pos="1080"/>
        </w:tabs>
        <w:ind w:left="1080" w:hanging="360"/>
      </w:pPr>
      <w:rPr>
        <w:rFonts w:hint="default"/>
        <w:u w:val="single"/>
      </w:rPr>
    </w:lvl>
    <w:lvl w:ilvl="1" w:tplc="9D96F8AC" w:tentative="1">
      <w:start w:val="1"/>
      <w:numFmt w:val="lowerLetter"/>
      <w:lvlText w:val="%2."/>
      <w:lvlJc w:val="left"/>
      <w:pPr>
        <w:tabs>
          <w:tab w:val="num" w:pos="1800"/>
        </w:tabs>
        <w:ind w:left="1800" w:hanging="360"/>
      </w:pPr>
    </w:lvl>
    <w:lvl w:ilvl="2" w:tplc="A0A2CEE8" w:tentative="1">
      <w:start w:val="1"/>
      <w:numFmt w:val="lowerRoman"/>
      <w:lvlText w:val="%3."/>
      <w:lvlJc w:val="right"/>
      <w:pPr>
        <w:tabs>
          <w:tab w:val="num" w:pos="2520"/>
        </w:tabs>
        <w:ind w:left="2520" w:hanging="180"/>
      </w:pPr>
    </w:lvl>
    <w:lvl w:ilvl="3" w:tplc="33E8C35A" w:tentative="1">
      <w:start w:val="1"/>
      <w:numFmt w:val="decimal"/>
      <w:lvlText w:val="%4."/>
      <w:lvlJc w:val="left"/>
      <w:pPr>
        <w:tabs>
          <w:tab w:val="num" w:pos="3240"/>
        </w:tabs>
        <w:ind w:left="3240" w:hanging="360"/>
      </w:pPr>
    </w:lvl>
    <w:lvl w:ilvl="4" w:tplc="C720A726" w:tentative="1">
      <w:start w:val="1"/>
      <w:numFmt w:val="lowerLetter"/>
      <w:lvlText w:val="%5."/>
      <w:lvlJc w:val="left"/>
      <w:pPr>
        <w:tabs>
          <w:tab w:val="num" w:pos="3960"/>
        </w:tabs>
        <w:ind w:left="3960" w:hanging="360"/>
      </w:pPr>
    </w:lvl>
    <w:lvl w:ilvl="5" w:tplc="FD92768E" w:tentative="1">
      <w:start w:val="1"/>
      <w:numFmt w:val="lowerRoman"/>
      <w:lvlText w:val="%6."/>
      <w:lvlJc w:val="right"/>
      <w:pPr>
        <w:tabs>
          <w:tab w:val="num" w:pos="4680"/>
        </w:tabs>
        <w:ind w:left="4680" w:hanging="180"/>
      </w:pPr>
    </w:lvl>
    <w:lvl w:ilvl="6" w:tplc="86A4E9A8" w:tentative="1">
      <w:start w:val="1"/>
      <w:numFmt w:val="decimal"/>
      <w:lvlText w:val="%7."/>
      <w:lvlJc w:val="left"/>
      <w:pPr>
        <w:tabs>
          <w:tab w:val="num" w:pos="5400"/>
        </w:tabs>
        <w:ind w:left="5400" w:hanging="360"/>
      </w:pPr>
    </w:lvl>
    <w:lvl w:ilvl="7" w:tplc="906CF88E" w:tentative="1">
      <w:start w:val="1"/>
      <w:numFmt w:val="lowerLetter"/>
      <w:lvlText w:val="%8."/>
      <w:lvlJc w:val="left"/>
      <w:pPr>
        <w:tabs>
          <w:tab w:val="num" w:pos="6120"/>
        </w:tabs>
        <w:ind w:left="6120" w:hanging="360"/>
      </w:pPr>
    </w:lvl>
    <w:lvl w:ilvl="8" w:tplc="EB0A9960" w:tentative="1">
      <w:start w:val="1"/>
      <w:numFmt w:val="lowerRoman"/>
      <w:lvlText w:val="%9."/>
      <w:lvlJc w:val="right"/>
      <w:pPr>
        <w:tabs>
          <w:tab w:val="num" w:pos="6840"/>
        </w:tabs>
        <w:ind w:left="6840" w:hanging="180"/>
      </w:pPr>
    </w:lvl>
  </w:abstractNum>
  <w:abstractNum w:abstractNumId="8" w15:restartNumberingAfterBreak="0">
    <w:nsid w:val="0D1636E9"/>
    <w:multiLevelType w:val="hybridMultilevel"/>
    <w:tmpl w:val="4E7A36D8"/>
    <w:lvl w:ilvl="0" w:tplc="ECCAABAE">
      <w:start w:val="1"/>
      <w:numFmt w:val="upperLetter"/>
      <w:lvlText w:val="%1."/>
      <w:lvlJc w:val="left"/>
      <w:pPr>
        <w:tabs>
          <w:tab w:val="num" w:pos="720"/>
        </w:tabs>
        <w:ind w:left="720" w:hanging="360"/>
      </w:pPr>
      <w:rPr>
        <w:rFonts w:hint="default"/>
      </w:rPr>
    </w:lvl>
    <w:lvl w:ilvl="1" w:tplc="AADC474E" w:tentative="1">
      <w:start w:val="1"/>
      <w:numFmt w:val="lowerLetter"/>
      <w:lvlText w:val="%2."/>
      <w:lvlJc w:val="left"/>
      <w:pPr>
        <w:tabs>
          <w:tab w:val="num" w:pos="1440"/>
        </w:tabs>
        <w:ind w:left="1440" w:hanging="360"/>
      </w:pPr>
    </w:lvl>
    <w:lvl w:ilvl="2" w:tplc="F446B0E0" w:tentative="1">
      <w:start w:val="1"/>
      <w:numFmt w:val="lowerRoman"/>
      <w:lvlText w:val="%3."/>
      <w:lvlJc w:val="right"/>
      <w:pPr>
        <w:tabs>
          <w:tab w:val="num" w:pos="2160"/>
        </w:tabs>
        <w:ind w:left="2160" w:hanging="180"/>
      </w:pPr>
    </w:lvl>
    <w:lvl w:ilvl="3" w:tplc="EE2CB91E" w:tentative="1">
      <w:start w:val="1"/>
      <w:numFmt w:val="decimal"/>
      <w:lvlText w:val="%4."/>
      <w:lvlJc w:val="left"/>
      <w:pPr>
        <w:tabs>
          <w:tab w:val="num" w:pos="2880"/>
        </w:tabs>
        <w:ind w:left="2880" w:hanging="360"/>
      </w:pPr>
    </w:lvl>
    <w:lvl w:ilvl="4" w:tplc="265E64B4" w:tentative="1">
      <w:start w:val="1"/>
      <w:numFmt w:val="lowerLetter"/>
      <w:lvlText w:val="%5."/>
      <w:lvlJc w:val="left"/>
      <w:pPr>
        <w:tabs>
          <w:tab w:val="num" w:pos="3600"/>
        </w:tabs>
        <w:ind w:left="3600" w:hanging="360"/>
      </w:pPr>
    </w:lvl>
    <w:lvl w:ilvl="5" w:tplc="DD688666" w:tentative="1">
      <w:start w:val="1"/>
      <w:numFmt w:val="lowerRoman"/>
      <w:lvlText w:val="%6."/>
      <w:lvlJc w:val="right"/>
      <w:pPr>
        <w:tabs>
          <w:tab w:val="num" w:pos="4320"/>
        </w:tabs>
        <w:ind w:left="4320" w:hanging="180"/>
      </w:pPr>
    </w:lvl>
    <w:lvl w:ilvl="6" w:tplc="931E675A" w:tentative="1">
      <w:start w:val="1"/>
      <w:numFmt w:val="decimal"/>
      <w:lvlText w:val="%7."/>
      <w:lvlJc w:val="left"/>
      <w:pPr>
        <w:tabs>
          <w:tab w:val="num" w:pos="5040"/>
        </w:tabs>
        <w:ind w:left="5040" w:hanging="360"/>
      </w:pPr>
    </w:lvl>
    <w:lvl w:ilvl="7" w:tplc="408A5C58" w:tentative="1">
      <w:start w:val="1"/>
      <w:numFmt w:val="lowerLetter"/>
      <w:lvlText w:val="%8."/>
      <w:lvlJc w:val="left"/>
      <w:pPr>
        <w:tabs>
          <w:tab w:val="num" w:pos="5760"/>
        </w:tabs>
        <w:ind w:left="5760" w:hanging="360"/>
      </w:pPr>
    </w:lvl>
    <w:lvl w:ilvl="8" w:tplc="266A0C5C" w:tentative="1">
      <w:start w:val="1"/>
      <w:numFmt w:val="lowerRoman"/>
      <w:lvlText w:val="%9."/>
      <w:lvlJc w:val="right"/>
      <w:pPr>
        <w:tabs>
          <w:tab w:val="num" w:pos="6480"/>
        </w:tabs>
        <w:ind w:left="6480" w:hanging="180"/>
      </w:pPr>
    </w:lvl>
  </w:abstractNum>
  <w:abstractNum w:abstractNumId="9" w15:restartNumberingAfterBreak="0">
    <w:nsid w:val="0E632134"/>
    <w:multiLevelType w:val="singleLevel"/>
    <w:tmpl w:val="094603FC"/>
    <w:lvl w:ilvl="0">
      <w:start w:val="17"/>
      <w:numFmt w:val="upperLetter"/>
      <w:lvlText w:val="%1."/>
      <w:lvlJc w:val="left"/>
      <w:pPr>
        <w:tabs>
          <w:tab w:val="num" w:pos="720"/>
        </w:tabs>
        <w:ind w:left="720" w:hanging="720"/>
      </w:pPr>
      <w:rPr>
        <w:rFonts w:hint="default"/>
      </w:rPr>
    </w:lvl>
  </w:abstractNum>
  <w:abstractNum w:abstractNumId="10" w15:restartNumberingAfterBreak="0">
    <w:nsid w:val="0EE63BDB"/>
    <w:multiLevelType w:val="singleLevel"/>
    <w:tmpl w:val="FC6C6C2A"/>
    <w:lvl w:ilvl="0">
      <w:start w:val="17"/>
      <w:numFmt w:val="upperLetter"/>
      <w:lvlText w:val="%1."/>
      <w:lvlJc w:val="left"/>
      <w:pPr>
        <w:tabs>
          <w:tab w:val="num" w:pos="720"/>
        </w:tabs>
        <w:ind w:left="720" w:hanging="720"/>
      </w:pPr>
      <w:rPr>
        <w:rFonts w:hint="default"/>
      </w:rPr>
    </w:lvl>
  </w:abstractNum>
  <w:abstractNum w:abstractNumId="11" w15:restartNumberingAfterBreak="0">
    <w:nsid w:val="0FAB54BF"/>
    <w:multiLevelType w:val="hybridMultilevel"/>
    <w:tmpl w:val="8474C22E"/>
    <w:lvl w:ilvl="0" w:tplc="CBD8CC7C">
      <w:start w:val="17"/>
      <w:numFmt w:val="upperLetter"/>
      <w:lvlText w:val="%1."/>
      <w:lvlJc w:val="left"/>
      <w:pPr>
        <w:ind w:left="1080" w:hanging="360"/>
      </w:pPr>
      <w:rPr>
        <w:rFonts w:cs="Times New Roman" w:hint="default"/>
      </w:rPr>
    </w:lvl>
    <w:lvl w:ilvl="1" w:tplc="3A92765E" w:tentative="1">
      <w:start w:val="1"/>
      <w:numFmt w:val="lowerLetter"/>
      <w:lvlText w:val="%2."/>
      <w:lvlJc w:val="left"/>
      <w:pPr>
        <w:ind w:left="1800" w:hanging="360"/>
      </w:pPr>
      <w:rPr>
        <w:rFonts w:cs="Times New Roman"/>
      </w:rPr>
    </w:lvl>
    <w:lvl w:ilvl="2" w:tplc="695A22F2" w:tentative="1">
      <w:start w:val="1"/>
      <w:numFmt w:val="lowerRoman"/>
      <w:lvlText w:val="%3."/>
      <w:lvlJc w:val="right"/>
      <w:pPr>
        <w:ind w:left="2520" w:hanging="180"/>
      </w:pPr>
      <w:rPr>
        <w:rFonts w:cs="Times New Roman"/>
      </w:rPr>
    </w:lvl>
    <w:lvl w:ilvl="3" w:tplc="1B9A4B2E" w:tentative="1">
      <w:start w:val="1"/>
      <w:numFmt w:val="decimal"/>
      <w:lvlText w:val="%4."/>
      <w:lvlJc w:val="left"/>
      <w:pPr>
        <w:ind w:left="3240" w:hanging="360"/>
      </w:pPr>
      <w:rPr>
        <w:rFonts w:cs="Times New Roman"/>
      </w:rPr>
    </w:lvl>
    <w:lvl w:ilvl="4" w:tplc="98546418" w:tentative="1">
      <w:start w:val="1"/>
      <w:numFmt w:val="lowerLetter"/>
      <w:lvlText w:val="%5."/>
      <w:lvlJc w:val="left"/>
      <w:pPr>
        <w:ind w:left="3960" w:hanging="360"/>
      </w:pPr>
      <w:rPr>
        <w:rFonts w:cs="Times New Roman"/>
      </w:rPr>
    </w:lvl>
    <w:lvl w:ilvl="5" w:tplc="437687E6" w:tentative="1">
      <w:start w:val="1"/>
      <w:numFmt w:val="lowerRoman"/>
      <w:lvlText w:val="%6."/>
      <w:lvlJc w:val="right"/>
      <w:pPr>
        <w:ind w:left="4680" w:hanging="180"/>
      </w:pPr>
      <w:rPr>
        <w:rFonts w:cs="Times New Roman"/>
      </w:rPr>
    </w:lvl>
    <w:lvl w:ilvl="6" w:tplc="F7A890FA" w:tentative="1">
      <w:start w:val="1"/>
      <w:numFmt w:val="decimal"/>
      <w:lvlText w:val="%7."/>
      <w:lvlJc w:val="left"/>
      <w:pPr>
        <w:ind w:left="5400" w:hanging="360"/>
      </w:pPr>
      <w:rPr>
        <w:rFonts w:cs="Times New Roman"/>
      </w:rPr>
    </w:lvl>
    <w:lvl w:ilvl="7" w:tplc="6E507098" w:tentative="1">
      <w:start w:val="1"/>
      <w:numFmt w:val="lowerLetter"/>
      <w:lvlText w:val="%8."/>
      <w:lvlJc w:val="left"/>
      <w:pPr>
        <w:ind w:left="6120" w:hanging="360"/>
      </w:pPr>
      <w:rPr>
        <w:rFonts w:cs="Times New Roman"/>
      </w:rPr>
    </w:lvl>
    <w:lvl w:ilvl="8" w:tplc="197C08C4" w:tentative="1">
      <w:start w:val="1"/>
      <w:numFmt w:val="lowerRoman"/>
      <w:lvlText w:val="%9."/>
      <w:lvlJc w:val="right"/>
      <w:pPr>
        <w:ind w:left="6840" w:hanging="180"/>
      </w:pPr>
      <w:rPr>
        <w:rFonts w:cs="Times New Roman"/>
      </w:rPr>
    </w:lvl>
  </w:abstractNum>
  <w:abstractNum w:abstractNumId="12" w15:restartNumberingAfterBreak="0">
    <w:nsid w:val="11DE1B72"/>
    <w:multiLevelType w:val="singleLevel"/>
    <w:tmpl w:val="245AEFD4"/>
    <w:lvl w:ilvl="0">
      <w:start w:val="17"/>
      <w:numFmt w:val="upperLetter"/>
      <w:lvlText w:val="%1."/>
      <w:lvlJc w:val="left"/>
      <w:pPr>
        <w:tabs>
          <w:tab w:val="num" w:pos="720"/>
        </w:tabs>
        <w:ind w:left="720" w:hanging="720"/>
      </w:pPr>
      <w:rPr>
        <w:rFonts w:hint="default"/>
      </w:rPr>
    </w:lvl>
  </w:abstractNum>
  <w:abstractNum w:abstractNumId="13" w15:restartNumberingAfterBreak="0">
    <w:nsid w:val="13461B61"/>
    <w:multiLevelType w:val="singleLevel"/>
    <w:tmpl w:val="048E0ED6"/>
    <w:lvl w:ilvl="0">
      <w:start w:val="17"/>
      <w:numFmt w:val="upperLetter"/>
      <w:lvlText w:val="%1."/>
      <w:lvlJc w:val="left"/>
      <w:pPr>
        <w:tabs>
          <w:tab w:val="num" w:pos="1440"/>
        </w:tabs>
        <w:ind w:left="1440" w:hanging="720"/>
      </w:pPr>
      <w:rPr>
        <w:rFonts w:hint="default"/>
      </w:rPr>
    </w:lvl>
  </w:abstractNum>
  <w:abstractNum w:abstractNumId="14" w15:restartNumberingAfterBreak="0">
    <w:nsid w:val="134C72A2"/>
    <w:multiLevelType w:val="singleLevel"/>
    <w:tmpl w:val="245AEFD4"/>
    <w:lvl w:ilvl="0">
      <w:start w:val="1"/>
      <w:numFmt w:val="upperLetter"/>
      <w:lvlText w:val="%1."/>
      <w:lvlJc w:val="left"/>
      <w:pPr>
        <w:tabs>
          <w:tab w:val="num" w:pos="720"/>
        </w:tabs>
        <w:ind w:left="720" w:hanging="720"/>
      </w:pPr>
      <w:rPr>
        <w:rFonts w:hint="default"/>
      </w:rPr>
    </w:lvl>
  </w:abstractNum>
  <w:abstractNum w:abstractNumId="15" w15:restartNumberingAfterBreak="0">
    <w:nsid w:val="176E0382"/>
    <w:multiLevelType w:val="singleLevel"/>
    <w:tmpl w:val="245AEFD4"/>
    <w:lvl w:ilvl="0">
      <w:start w:val="17"/>
      <w:numFmt w:val="upperLetter"/>
      <w:lvlText w:val="%1."/>
      <w:lvlJc w:val="left"/>
      <w:pPr>
        <w:tabs>
          <w:tab w:val="num" w:pos="720"/>
        </w:tabs>
        <w:ind w:left="720" w:hanging="720"/>
      </w:pPr>
      <w:rPr>
        <w:rFonts w:hint="default"/>
      </w:rPr>
    </w:lvl>
  </w:abstractNum>
  <w:abstractNum w:abstractNumId="16" w15:restartNumberingAfterBreak="0">
    <w:nsid w:val="17C21D23"/>
    <w:multiLevelType w:val="hybridMultilevel"/>
    <w:tmpl w:val="F14ED364"/>
    <w:lvl w:ilvl="0" w:tplc="AD76FDC0">
      <w:start w:val="17"/>
      <w:numFmt w:val="upperLetter"/>
      <w:lvlText w:val="%1."/>
      <w:lvlJc w:val="left"/>
      <w:pPr>
        <w:tabs>
          <w:tab w:val="num" w:pos="360"/>
        </w:tabs>
        <w:ind w:left="360" w:hanging="360"/>
      </w:pPr>
      <w:rPr>
        <w:rFonts w:hint="default"/>
      </w:rPr>
    </w:lvl>
    <w:lvl w:ilvl="1" w:tplc="7C8CAA3E" w:tentative="1">
      <w:start w:val="1"/>
      <w:numFmt w:val="lowerLetter"/>
      <w:lvlText w:val="%2."/>
      <w:lvlJc w:val="left"/>
      <w:pPr>
        <w:tabs>
          <w:tab w:val="num" w:pos="1440"/>
        </w:tabs>
        <w:ind w:left="1440" w:hanging="360"/>
      </w:pPr>
    </w:lvl>
    <w:lvl w:ilvl="2" w:tplc="AC5E15DC" w:tentative="1">
      <w:start w:val="1"/>
      <w:numFmt w:val="lowerRoman"/>
      <w:lvlText w:val="%3."/>
      <w:lvlJc w:val="right"/>
      <w:pPr>
        <w:tabs>
          <w:tab w:val="num" w:pos="2160"/>
        </w:tabs>
        <w:ind w:left="2160" w:hanging="180"/>
      </w:pPr>
    </w:lvl>
    <w:lvl w:ilvl="3" w:tplc="DA2C5284" w:tentative="1">
      <w:start w:val="1"/>
      <w:numFmt w:val="decimal"/>
      <w:lvlText w:val="%4."/>
      <w:lvlJc w:val="left"/>
      <w:pPr>
        <w:tabs>
          <w:tab w:val="num" w:pos="2880"/>
        </w:tabs>
        <w:ind w:left="2880" w:hanging="360"/>
      </w:pPr>
    </w:lvl>
    <w:lvl w:ilvl="4" w:tplc="1F60E92E" w:tentative="1">
      <w:start w:val="1"/>
      <w:numFmt w:val="lowerLetter"/>
      <w:lvlText w:val="%5."/>
      <w:lvlJc w:val="left"/>
      <w:pPr>
        <w:tabs>
          <w:tab w:val="num" w:pos="3600"/>
        </w:tabs>
        <w:ind w:left="3600" w:hanging="360"/>
      </w:pPr>
    </w:lvl>
    <w:lvl w:ilvl="5" w:tplc="4EF80976" w:tentative="1">
      <w:start w:val="1"/>
      <w:numFmt w:val="lowerRoman"/>
      <w:lvlText w:val="%6."/>
      <w:lvlJc w:val="right"/>
      <w:pPr>
        <w:tabs>
          <w:tab w:val="num" w:pos="4320"/>
        </w:tabs>
        <w:ind w:left="4320" w:hanging="180"/>
      </w:pPr>
    </w:lvl>
    <w:lvl w:ilvl="6" w:tplc="44F6F54E" w:tentative="1">
      <w:start w:val="1"/>
      <w:numFmt w:val="decimal"/>
      <w:lvlText w:val="%7."/>
      <w:lvlJc w:val="left"/>
      <w:pPr>
        <w:tabs>
          <w:tab w:val="num" w:pos="5040"/>
        </w:tabs>
        <w:ind w:left="5040" w:hanging="360"/>
      </w:pPr>
    </w:lvl>
    <w:lvl w:ilvl="7" w:tplc="3F1CA954" w:tentative="1">
      <w:start w:val="1"/>
      <w:numFmt w:val="lowerLetter"/>
      <w:lvlText w:val="%8."/>
      <w:lvlJc w:val="left"/>
      <w:pPr>
        <w:tabs>
          <w:tab w:val="num" w:pos="5760"/>
        </w:tabs>
        <w:ind w:left="5760" w:hanging="360"/>
      </w:pPr>
    </w:lvl>
    <w:lvl w:ilvl="8" w:tplc="7E923360" w:tentative="1">
      <w:start w:val="1"/>
      <w:numFmt w:val="lowerRoman"/>
      <w:lvlText w:val="%9."/>
      <w:lvlJc w:val="right"/>
      <w:pPr>
        <w:tabs>
          <w:tab w:val="num" w:pos="6480"/>
        </w:tabs>
        <w:ind w:left="6480" w:hanging="180"/>
      </w:pPr>
    </w:lvl>
  </w:abstractNum>
  <w:abstractNum w:abstractNumId="17" w15:restartNumberingAfterBreak="0">
    <w:nsid w:val="1C0816CE"/>
    <w:multiLevelType w:val="hybridMultilevel"/>
    <w:tmpl w:val="E4D44A60"/>
    <w:lvl w:ilvl="0" w:tplc="50DA20E4">
      <w:start w:val="3"/>
      <w:numFmt w:val="decimal"/>
      <w:lvlText w:val="%1)"/>
      <w:lvlJc w:val="left"/>
      <w:pPr>
        <w:tabs>
          <w:tab w:val="num" w:pos="2160"/>
        </w:tabs>
        <w:ind w:left="2160" w:hanging="360"/>
      </w:pPr>
      <w:rPr>
        <w:rFonts w:hint="default"/>
      </w:rPr>
    </w:lvl>
    <w:lvl w:ilvl="1" w:tplc="2B442442" w:tentative="1">
      <w:start w:val="1"/>
      <w:numFmt w:val="lowerLetter"/>
      <w:lvlText w:val="%2."/>
      <w:lvlJc w:val="left"/>
      <w:pPr>
        <w:tabs>
          <w:tab w:val="num" w:pos="2880"/>
        </w:tabs>
        <w:ind w:left="2880" w:hanging="360"/>
      </w:pPr>
    </w:lvl>
    <w:lvl w:ilvl="2" w:tplc="71E626A0" w:tentative="1">
      <w:start w:val="1"/>
      <w:numFmt w:val="lowerRoman"/>
      <w:lvlText w:val="%3."/>
      <w:lvlJc w:val="right"/>
      <w:pPr>
        <w:tabs>
          <w:tab w:val="num" w:pos="3600"/>
        </w:tabs>
        <w:ind w:left="3600" w:hanging="180"/>
      </w:pPr>
    </w:lvl>
    <w:lvl w:ilvl="3" w:tplc="3370DED0" w:tentative="1">
      <w:start w:val="1"/>
      <w:numFmt w:val="decimal"/>
      <w:lvlText w:val="%4."/>
      <w:lvlJc w:val="left"/>
      <w:pPr>
        <w:tabs>
          <w:tab w:val="num" w:pos="4320"/>
        </w:tabs>
        <w:ind w:left="4320" w:hanging="360"/>
      </w:pPr>
    </w:lvl>
    <w:lvl w:ilvl="4" w:tplc="794848E6" w:tentative="1">
      <w:start w:val="1"/>
      <w:numFmt w:val="lowerLetter"/>
      <w:lvlText w:val="%5."/>
      <w:lvlJc w:val="left"/>
      <w:pPr>
        <w:tabs>
          <w:tab w:val="num" w:pos="5040"/>
        </w:tabs>
        <w:ind w:left="5040" w:hanging="360"/>
      </w:pPr>
    </w:lvl>
    <w:lvl w:ilvl="5" w:tplc="1F06A8A8" w:tentative="1">
      <w:start w:val="1"/>
      <w:numFmt w:val="lowerRoman"/>
      <w:lvlText w:val="%6."/>
      <w:lvlJc w:val="right"/>
      <w:pPr>
        <w:tabs>
          <w:tab w:val="num" w:pos="5760"/>
        </w:tabs>
        <w:ind w:left="5760" w:hanging="180"/>
      </w:pPr>
    </w:lvl>
    <w:lvl w:ilvl="6" w:tplc="CC30DA56" w:tentative="1">
      <w:start w:val="1"/>
      <w:numFmt w:val="decimal"/>
      <w:lvlText w:val="%7."/>
      <w:lvlJc w:val="left"/>
      <w:pPr>
        <w:tabs>
          <w:tab w:val="num" w:pos="6480"/>
        </w:tabs>
        <w:ind w:left="6480" w:hanging="360"/>
      </w:pPr>
    </w:lvl>
    <w:lvl w:ilvl="7" w:tplc="BE10FFD2" w:tentative="1">
      <w:start w:val="1"/>
      <w:numFmt w:val="lowerLetter"/>
      <w:lvlText w:val="%8."/>
      <w:lvlJc w:val="left"/>
      <w:pPr>
        <w:tabs>
          <w:tab w:val="num" w:pos="7200"/>
        </w:tabs>
        <w:ind w:left="7200" w:hanging="360"/>
      </w:pPr>
    </w:lvl>
    <w:lvl w:ilvl="8" w:tplc="CCF42572" w:tentative="1">
      <w:start w:val="1"/>
      <w:numFmt w:val="lowerRoman"/>
      <w:lvlText w:val="%9."/>
      <w:lvlJc w:val="right"/>
      <w:pPr>
        <w:tabs>
          <w:tab w:val="num" w:pos="7920"/>
        </w:tabs>
        <w:ind w:left="7920" w:hanging="180"/>
      </w:pPr>
    </w:lvl>
  </w:abstractNum>
  <w:abstractNum w:abstractNumId="18" w15:restartNumberingAfterBreak="0">
    <w:nsid w:val="1D7E2A12"/>
    <w:multiLevelType w:val="hybridMultilevel"/>
    <w:tmpl w:val="5A1A0924"/>
    <w:lvl w:ilvl="0" w:tplc="67F0D62A">
      <w:start w:val="1"/>
      <w:numFmt w:val="bullet"/>
      <w:lvlText w:val=""/>
      <w:lvlJc w:val="left"/>
      <w:pPr>
        <w:tabs>
          <w:tab w:val="num" w:pos="2160"/>
        </w:tabs>
        <w:ind w:left="2160" w:hanging="360"/>
      </w:pPr>
      <w:rPr>
        <w:rFonts w:ascii="Symbol" w:hAnsi="Symbol" w:hint="default"/>
      </w:rPr>
    </w:lvl>
    <w:lvl w:ilvl="1" w:tplc="A808CC20" w:tentative="1">
      <w:start w:val="1"/>
      <w:numFmt w:val="bullet"/>
      <w:lvlText w:val="o"/>
      <w:lvlJc w:val="left"/>
      <w:pPr>
        <w:tabs>
          <w:tab w:val="num" w:pos="2880"/>
        </w:tabs>
        <w:ind w:left="2880" w:hanging="360"/>
      </w:pPr>
      <w:rPr>
        <w:rFonts w:ascii="Courier New" w:hAnsi="Courier New" w:cs="Courier New" w:hint="default"/>
      </w:rPr>
    </w:lvl>
    <w:lvl w:ilvl="2" w:tplc="601EFB7A" w:tentative="1">
      <w:start w:val="1"/>
      <w:numFmt w:val="bullet"/>
      <w:lvlText w:val=""/>
      <w:lvlJc w:val="left"/>
      <w:pPr>
        <w:tabs>
          <w:tab w:val="num" w:pos="3600"/>
        </w:tabs>
        <w:ind w:left="3600" w:hanging="360"/>
      </w:pPr>
      <w:rPr>
        <w:rFonts w:ascii="Wingdings" w:hAnsi="Wingdings" w:hint="default"/>
      </w:rPr>
    </w:lvl>
    <w:lvl w:ilvl="3" w:tplc="410CD232" w:tentative="1">
      <w:start w:val="1"/>
      <w:numFmt w:val="bullet"/>
      <w:lvlText w:val=""/>
      <w:lvlJc w:val="left"/>
      <w:pPr>
        <w:tabs>
          <w:tab w:val="num" w:pos="4320"/>
        </w:tabs>
        <w:ind w:left="4320" w:hanging="360"/>
      </w:pPr>
      <w:rPr>
        <w:rFonts w:ascii="Symbol" w:hAnsi="Symbol" w:hint="default"/>
      </w:rPr>
    </w:lvl>
    <w:lvl w:ilvl="4" w:tplc="464E717C" w:tentative="1">
      <w:start w:val="1"/>
      <w:numFmt w:val="bullet"/>
      <w:lvlText w:val="o"/>
      <w:lvlJc w:val="left"/>
      <w:pPr>
        <w:tabs>
          <w:tab w:val="num" w:pos="5040"/>
        </w:tabs>
        <w:ind w:left="5040" w:hanging="360"/>
      </w:pPr>
      <w:rPr>
        <w:rFonts w:ascii="Courier New" w:hAnsi="Courier New" w:cs="Courier New" w:hint="default"/>
      </w:rPr>
    </w:lvl>
    <w:lvl w:ilvl="5" w:tplc="32CAF7D0" w:tentative="1">
      <w:start w:val="1"/>
      <w:numFmt w:val="bullet"/>
      <w:lvlText w:val=""/>
      <w:lvlJc w:val="left"/>
      <w:pPr>
        <w:tabs>
          <w:tab w:val="num" w:pos="5760"/>
        </w:tabs>
        <w:ind w:left="5760" w:hanging="360"/>
      </w:pPr>
      <w:rPr>
        <w:rFonts w:ascii="Wingdings" w:hAnsi="Wingdings" w:hint="default"/>
      </w:rPr>
    </w:lvl>
    <w:lvl w:ilvl="6" w:tplc="73FAA2B8" w:tentative="1">
      <w:start w:val="1"/>
      <w:numFmt w:val="bullet"/>
      <w:lvlText w:val=""/>
      <w:lvlJc w:val="left"/>
      <w:pPr>
        <w:tabs>
          <w:tab w:val="num" w:pos="6480"/>
        </w:tabs>
        <w:ind w:left="6480" w:hanging="360"/>
      </w:pPr>
      <w:rPr>
        <w:rFonts w:ascii="Symbol" w:hAnsi="Symbol" w:hint="default"/>
      </w:rPr>
    </w:lvl>
    <w:lvl w:ilvl="7" w:tplc="ECBECA4E" w:tentative="1">
      <w:start w:val="1"/>
      <w:numFmt w:val="bullet"/>
      <w:lvlText w:val="o"/>
      <w:lvlJc w:val="left"/>
      <w:pPr>
        <w:tabs>
          <w:tab w:val="num" w:pos="7200"/>
        </w:tabs>
        <w:ind w:left="7200" w:hanging="360"/>
      </w:pPr>
      <w:rPr>
        <w:rFonts w:ascii="Courier New" w:hAnsi="Courier New" w:cs="Courier New" w:hint="default"/>
      </w:rPr>
    </w:lvl>
    <w:lvl w:ilvl="8" w:tplc="AF9C88FE"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1F0D6342"/>
    <w:multiLevelType w:val="singleLevel"/>
    <w:tmpl w:val="3E3C0E9E"/>
    <w:lvl w:ilvl="0">
      <w:start w:val="17"/>
      <w:numFmt w:val="upperLetter"/>
      <w:lvlText w:val="%1."/>
      <w:lvlJc w:val="left"/>
      <w:pPr>
        <w:tabs>
          <w:tab w:val="num" w:pos="720"/>
        </w:tabs>
        <w:ind w:left="720" w:hanging="720"/>
      </w:pPr>
      <w:rPr>
        <w:rFonts w:hint="default"/>
      </w:rPr>
    </w:lvl>
  </w:abstractNum>
  <w:abstractNum w:abstractNumId="20" w15:restartNumberingAfterBreak="0">
    <w:nsid w:val="26A96525"/>
    <w:multiLevelType w:val="singleLevel"/>
    <w:tmpl w:val="0324DE3E"/>
    <w:lvl w:ilvl="0">
      <w:start w:val="17"/>
      <w:numFmt w:val="upperLetter"/>
      <w:lvlText w:val="%1."/>
      <w:lvlJc w:val="left"/>
      <w:pPr>
        <w:tabs>
          <w:tab w:val="num" w:pos="720"/>
        </w:tabs>
        <w:ind w:left="720" w:hanging="720"/>
      </w:pPr>
      <w:rPr>
        <w:rFonts w:hint="default"/>
      </w:rPr>
    </w:lvl>
  </w:abstractNum>
  <w:abstractNum w:abstractNumId="21" w15:restartNumberingAfterBreak="0">
    <w:nsid w:val="26B47753"/>
    <w:multiLevelType w:val="singleLevel"/>
    <w:tmpl w:val="48EA9D8E"/>
    <w:lvl w:ilvl="0">
      <w:start w:val="17"/>
      <w:numFmt w:val="upperLetter"/>
      <w:lvlText w:val="%1."/>
      <w:lvlJc w:val="left"/>
      <w:pPr>
        <w:tabs>
          <w:tab w:val="num" w:pos="360"/>
        </w:tabs>
        <w:ind w:left="360" w:hanging="360"/>
      </w:pPr>
      <w:rPr>
        <w:rFonts w:hint="default"/>
        <w:sz w:val="24"/>
      </w:rPr>
    </w:lvl>
  </w:abstractNum>
  <w:abstractNum w:abstractNumId="22" w15:restartNumberingAfterBreak="0">
    <w:nsid w:val="27342069"/>
    <w:multiLevelType w:val="hybridMultilevel"/>
    <w:tmpl w:val="F6443B56"/>
    <w:lvl w:ilvl="0" w:tplc="6FE2AFA2">
      <w:start w:val="1"/>
      <w:numFmt w:val="upperLetter"/>
      <w:lvlText w:val="%1."/>
      <w:lvlJc w:val="left"/>
      <w:pPr>
        <w:tabs>
          <w:tab w:val="num" w:pos="720"/>
        </w:tabs>
        <w:ind w:left="720" w:hanging="360"/>
      </w:pPr>
      <w:rPr>
        <w:rFonts w:hint="default"/>
      </w:rPr>
    </w:lvl>
    <w:lvl w:ilvl="1" w:tplc="70C6FA24" w:tentative="1">
      <w:start w:val="1"/>
      <w:numFmt w:val="lowerLetter"/>
      <w:lvlText w:val="%2."/>
      <w:lvlJc w:val="left"/>
      <w:pPr>
        <w:tabs>
          <w:tab w:val="num" w:pos="1440"/>
        </w:tabs>
        <w:ind w:left="1440" w:hanging="360"/>
      </w:pPr>
    </w:lvl>
    <w:lvl w:ilvl="2" w:tplc="F442248A" w:tentative="1">
      <w:start w:val="1"/>
      <w:numFmt w:val="lowerRoman"/>
      <w:lvlText w:val="%3."/>
      <w:lvlJc w:val="right"/>
      <w:pPr>
        <w:tabs>
          <w:tab w:val="num" w:pos="2160"/>
        </w:tabs>
        <w:ind w:left="2160" w:hanging="180"/>
      </w:pPr>
    </w:lvl>
    <w:lvl w:ilvl="3" w:tplc="13062FEC" w:tentative="1">
      <w:start w:val="1"/>
      <w:numFmt w:val="decimal"/>
      <w:lvlText w:val="%4."/>
      <w:lvlJc w:val="left"/>
      <w:pPr>
        <w:tabs>
          <w:tab w:val="num" w:pos="2880"/>
        </w:tabs>
        <w:ind w:left="2880" w:hanging="360"/>
      </w:pPr>
    </w:lvl>
    <w:lvl w:ilvl="4" w:tplc="DA4891A2" w:tentative="1">
      <w:start w:val="1"/>
      <w:numFmt w:val="lowerLetter"/>
      <w:lvlText w:val="%5."/>
      <w:lvlJc w:val="left"/>
      <w:pPr>
        <w:tabs>
          <w:tab w:val="num" w:pos="3600"/>
        </w:tabs>
        <w:ind w:left="3600" w:hanging="360"/>
      </w:pPr>
    </w:lvl>
    <w:lvl w:ilvl="5" w:tplc="79982B82" w:tentative="1">
      <w:start w:val="1"/>
      <w:numFmt w:val="lowerRoman"/>
      <w:lvlText w:val="%6."/>
      <w:lvlJc w:val="right"/>
      <w:pPr>
        <w:tabs>
          <w:tab w:val="num" w:pos="4320"/>
        </w:tabs>
        <w:ind w:left="4320" w:hanging="180"/>
      </w:pPr>
    </w:lvl>
    <w:lvl w:ilvl="6" w:tplc="78FE2DF4" w:tentative="1">
      <w:start w:val="1"/>
      <w:numFmt w:val="decimal"/>
      <w:lvlText w:val="%7."/>
      <w:lvlJc w:val="left"/>
      <w:pPr>
        <w:tabs>
          <w:tab w:val="num" w:pos="5040"/>
        </w:tabs>
        <w:ind w:left="5040" w:hanging="360"/>
      </w:pPr>
    </w:lvl>
    <w:lvl w:ilvl="7" w:tplc="5A969670" w:tentative="1">
      <w:start w:val="1"/>
      <w:numFmt w:val="lowerLetter"/>
      <w:lvlText w:val="%8."/>
      <w:lvlJc w:val="left"/>
      <w:pPr>
        <w:tabs>
          <w:tab w:val="num" w:pos="5760"/>
        </w:tabs>
        <w:ind w:left="5760" w:hanging="360"/>
      </w:pPr>
    </w:lvl>
    <w:lvl w:ilvl="8" w:tplc="B65089D8" w:tentative="1">
      <w:start w:val="1"/>
      <w:numFmt w:val="lowerRoman"/>
      <w:lvlText w:val="%9."/>
      <w:lvlJc w:val="right"/>
      <w:pPr>
        <w:tabs>
          <w:tab w:val="num" w:pos="6480"/>
        </w:tabs>
        <w:ind w:left="6480" w:hanging="180"/>
      </w:pPr>
    </w:lvl>
  </w:abstractNum>
  <w:abstractNum w:abstractNumId="23" w15:restartNumberingAfterBreak="0">
    <w:nsid w:val="27702B1C"/>
    <w:multiLevelType w:val="hybridMultilevel"/>
    <w:tmpl w:val="2BA022AA"/>
    <w:lvl w:ilvl="0" w:tplc="8E70ED18">
      <w:start w:val="1"/>
      <w:numFmt w:val="bullet"/>
      <w:lvlText w:val=""/>
      <w:lvlJc w:val="left"/>
      <w:pPr>
        <w:tabs>
          <w:tab w:val="num" w:pos="720"/>
        </w:tabs>
        <w:ind w:left="720" w:hanging="360"/>
      </w:pPr>
      <w:rPr>
        <w:rFonts w:ascii="Symbol" w:hAnsi="Symbol" w:hint="default"/>
      </w:rPr>
    </w:lvl>
    <w:lvl w:ilvl="1" w:tplc="5DFCE1AE">
      <w:start w:val="1"/>
      <w:numFmt w:val="decimal"/>
      <w:lvlText w:val="%2."/>
      <w:lvlJc w:val="left"/>
      <w:pPr>
        <w:tabs>
          <w:tab w:val="num" w:pos="1440"/>
        </w:tabs>
        <w:ind w:left="1440" w:hanging="360"/>
      </w:pPr>
    </w:lvl>
    <w:lvl w:ilvl="2" w:tplc="8B7A475C">
      <w:start w:val="1"/>
      <w:numFmt w:val="decimal"/>
      <w:lvlText w:val="%3."/>
      <w:lvlJc w:val="left"/>
      <w:pPr>
        <w:tabs>
          <w:tab w:val="num" w:pos="2160"/>
        </w:tabs>
        <w:ind w:left="2160" w:hanging="360"/>
      </w:pPr>
    </w:lvl>
    <w:lvl w:ilvl="3" w:tplc="1616AD9C">
      <w:start w:val="1"/>
      <w:numFmt w:val="decimal"/>
      <w:lvlText w:val="%4."/>
      <w:lvlJc w:val="left"/>
      <w:pPr>
        <w:tabs>
          <w:tab w:val="num" w:pos="2880"/>
        </w:tabs>
        <w:ind w:left="2880" w:hanging="360"/>
      </w:pPr>
    </w:lvl>
    <w:lvl w:ilvl="4" w:tplc="B3D4833C">
      <w:start w:val="1"/>
      <w:numFmt w:val="decimal"/>
      <w:lvlText w:val="%5."/>
      <w:lvlJc w:val="left"/>
      <w:pPr>
        <w:tabs>
          <w:tab w:val="num" w:pos="3600"/>
        </w:tabs>
        <w:ind w:left="3600" w:hanging="360"/>
      </w:pPr>
    </w:lvl>
    <w:lvl w:ilvl="5" w:tplc="39387DF8">
      <w:start w:val="1"/>
      <w:numFmt w:val="decimal"/>
      <w:lvlText w:val="%6."/>
      <w:lvlJc w:val="left"/>
      <w:pPr>
        <w:tabs>
          <w:tab w:val="num" w:pos="4320"/>
        </w:tabs>
        <w:ind w:left="4320" w:hanging="360"/>
      </w:pPr>
    </w:lvl>
    <w:lvl w:ilvl="6" w:tplc="3578A2A4">
      <w:start w:val="1"/>
      <w:numFmt w:val="decimal"/>
      <w:lvlText w:val="%7."/>
      <w:lvlJc w:val="left"/>
      <w:pPr>
        <w:tabs>
          <w:tab w:val="num" w:pos="5040"/>
        </w:tabs>
        <w:ind w:left="5040" w:hanging="360"/>
      </w:pPr>
    </w:lvl>
    <w:lvl w:ilvl="7" w:tplc="0A7ED602">
      <w:start w:val="1"/>
      <w:numFmt w:val="decimal"/>
      <w:lvlText w:val="%8."/>
      <w:lvlJc w:val="left"/>
      <w:pPr>
        <w:tabs>
          <w:tab w:val="num" w:pos="5760"/>
        </w:tabs>
        <w:ind w:left="5760" w:hanging="360"/>
      </w:pPr>
    </w:lvl>
    <w:lvl w:ilvl="8" w:tplc="8E0CD71A">
      <w:start w:val="1"/>
      <w:numFmt w:val="decimal"/>
      <w:lvlText w:val="%9."/>
      <w:lvlJc w:val="left"/>
      <w:pPr>
        <w:tabs>
          <w:tab w:val="num" w:pos="6480"/>
        </w:tabs>
        <w:ind w:left="6480" w:hanging="360"/>
      </w:pPr>
    </w:lvl>
  </w:abstractNum>
  <w:abstractNum w:abstractNumId="24" w15:restartNumberingAfterBreak="0">
    <w:nsid w:val="2D2513CD"/>
    <w:multiLevelType w:val="singleLevel"/>
    <w:tmpl w:val="04090015"/>
    <w:lvl w:ilvl="0">
      <w:start w:val="17"/>
      <w:numFmt w:val="upperLetter"/>
      <w:lvlText w:val="%1."/>
      <w:lvlJc w:val="left"/>
      <w:pPr>
        <w:tabs>
          <w:tab w:val="num" w:pos="360"/>
        </w:tabs>
        <w:ind w:left="360" w:hanging="360"/>
      </w:pPr>
      <w:rPr>
        <w:rFonts w:hint="default"/>
      </w:rPr>
    </w:lvl>
  </w:abstractNum>
  <w:abstractNum w:abstractNumId="25" w15:restartNumberingAfterBreak="0">
    <w:nsid w:val="2EE65F37"/>
    <w:multiLevelType w:val="singleLevel"/>
    <w:tmpl w:val="ADA66116"/>
    <w:lvl w:ilvl="0">
      <w:start w:val="1"/>
      <w:numFmt w:val="upperLetter"/>
      <w:lvlText w:val="%1."/>
      <w:lvlJc w:val="left"/>
      <w:pPr>
        <w:tabs>
          <w:tab w:val="num" w:pos="720"/>
        </w:tabs>
        <w:ind w:left="720" w:hanging="720"/>
      </w:pPr>
      <w:rPr>
        <w:rFonts w:hint="default"/>
      </w:rPr>
    </w:lvl>
  </w:abstractNum>
  <w:abstractNum w:abstractNumId="26" w15:restartNumberingAfterBreak="0">
    <w:nsid w:val="38EE4443"/>
    <w:multiLevelType w:val="hybridMultilevel"/>
    <w:tmpl w:val="5C0EEBA8"/>
    <w:lvl w:ilvl="0" w:tplc="E0BC1902">
      <w:start w:val="17"/>
      <w:numFmt w:val="upperLetter"/>
      <w:lvlText w:val="%1."/>
      <w:lvlJc w:val="left"/>
      <w:pPr>
        <w:tabs>
          <w:tab w:val="num" w:pos="720"/>
        </w:tabs>
        <w:ind w:left="720" w:hanging="720"/>
      </w:pPr>
      <w:rPr>
        <w:rFonts w:ascii="Arial" w:hAnsi="Arial" w:hint="default"/>
        <w:b w:val="0"/>
        <w:i w:val="0"/>
        <w:sz w:val="24"/>
        <w:szCs w:val="24"/>
      </w:rPr>
    </w:lvl>
    <w:lvl w:ilvl="1" w:tplc="C832BD68" w:tentative="1">
      <w:start w:val="1"/>
      <w:numFmt w:val="lowerLetter"/>
      <w:lvlText w:val="%2."/>
      <w:lvlJc w:val="left"/>
      <w:pPr>
        <w:tabs>
          <w:tab w:val="num" w:pos="1440"/>
        </w:tabs>
        <w:ind w:left="1440" w:hanging="360"/>
      </w:pPr>
    </w:lvl>
    <w:lvl w:ilvl="2" w:tplc="B188258A" w:tentative="1">
      <w:start w:val="1"/>
      <w:numFmt w:val="lowerRoman"/>
      <w:lvlText w:val="%3."/>
      <w:lvlJc w:val="right"/>
      <w:pPr>
        <w:tabs>
          <w:tab w:val="num" w:pos="2160"/>
        </w:tabs>
        <w:ind w:left="2160" w:hanging="180"/>
      </w:pPr>
    </w:lvl>
    <w:lvl w:ilvl="3" w:tplc="A1D03186" w:tentative="1">
      <w:start w:val="1"/>
      <w:numFmt w:val="decimal"/>
      <w:lvlText w:val="%4."/>
      <w:lvlJc w:val="left"/>
      <w:pPr>
        <w:tabs>
          <w:tab w:val="num" w:pos="2880"/>
        </w:tabs>
        <w:ind w:left="2880" w:hanging="360"/>
      </w:pPr>
    </w:lvl>
    <w:lvl w:ilvl="4" w:tplc="67C69C34" w:tentative="1">
      <w:start w:val="1"/>
      <w:numFmt w:val="lowerLetter"/>
      <w:lvlText w:val="%5."/>
      <w:lvlJc w:val="left"/>
      <w:pPr>
        <w:tabs>
          <w:tab w:val="num" w:pos="3600"/>
        </w:tabs>
        <w:ind w:left="3600" w:hanging="360"/>
      </w:pPr>
    </w:lvl>
    <w:lvl w:ilvl="5" w:tplc="DC3A2E5E" w:tentative="1">
      <w:start w:val="1"/>
      <w:numFmt w:val="lowerRoman"/>
      <w:lvlText w:val="%6."/>
      <w:lvlJc w:val="right"/>
      <w:pPr>
        <w:tabs>
          <w:tab w:val="num" w:pos="4320"/>
        </w:tabs>
        <w:ind w:left="4320" w:hanging="180"/>
      </w:pPr>
    </w:lvl>
    <w:lvl w:ilvl="6" w:tplc="111CB0F2" w:tentative="1">
      <w:start w:val="1"/>
      <w:numFmt w:val="decimal"/>
      <w:lvlText w:val="%7."/>
      <w:lvlJc w:val="left"/>
      <w:pPr>
        <w:tabs>
          <w:tab w:val="num" w:pos="5040"/>
        </w:tabs>
        <w:ind w:left="5040" w:hanging="360"/>
      </w:pPr>
    </w:lvl>
    <w:lvl w:ilvl="7" w:tplc="E8604DE6" w:tentative="1">
      <w:start w:val="1"/>
      <w:numFmt w:val="lowerLetter"/>
      <w:lvlText w:val="%8."/>
      <w:lvlJc w:val="left"/>
      <w:pPr>
        <w:tabs>
          <w:tab w:val="num" w:pos="5760"/>
        </w:tabs>
        <w:ind w:left="5760" w:hanging="360"/>
      </w:pPr>
    </w:lvl>
    <w:lvl w:ilvl="8" w:tplc="FFF881EC" w:tentative="1">
      <w:start w:val="1"/>
      <w:numFmt w:val="lowerRoman"/>
      <w:lvlText w:val="%9."/>
      <w:lvlJc w:val="right"/>
      <w:pPr>
        <w:tabs>
          <w:tab w:val="num" w:pos="6480"/>
        </w:tabs>
        <w:ind w:left="6480" w:hanging="180"/>
      </w:pPr>
    </w:lvl>
  </w:abstractNum>
  <w:abstractNum w:abstractNumId="27" w15:restartNumberingAfterBreak="0">
    <w:nsid w:val="3A4C421A"/>
    <w:multiLevelType w:val="hybridMultilevel"/>
    <w:tmpl w:val="45EE2AF2"/>
    <w:lvl w:ilvl="0" w:tplc="EF3203C0">
      <w:start w:val="1"/>
      <w:numFmt w:val="upperLetter"/>
      <w:lvlText w:val="%1."/>
      <w:lvlJc w:val="left"/>
      <w:pPr>
        <w:tabs>
          <w:tab w:val="num" w:pos="720"/>
        </w:tabs>
        <w:ind w:left="720" w:hanging="720"/>
      </w:pPr>
      <w:rPr>
        <w:rFonts w:ascii="Arial" w:hAnsi="Arial" w:hint="default"/>
        <w:b w:val="0"/>
        <w:i w:val="0"/>
        <w:sz w:val="24"/>
        <w:szCs w:val="24"/>
      </w:rPr>
    </w:lvl>
    <w:lvl w:ilvl="1" w:tplc="1AB4B8A4">
      <w:start w:val="17"/>
      <w:numFmt w:val="upperLetter"/>
      <w:lvlText w:val="%2."/>
      <w:lvlJc w:val="left"/>
      <w:pPr>
        <w:tabs>
          <w:tab w:val="num" w:pos="1800"/>
        </w:tabs>
        <w:ind w:left="1800" w:hanging="720"/>
      </w:pPr>
      <w:rPr>
        <w:rFonts w:ascii="Arial" w:hAnsi="Arial" w:hint="default"/>
        <w:b w:val="0"/>
        <w:i w:val="0"/>
        <w:sz w:val="24"/>
        <w:szCs w:val="24"/>
      </w:rPr>
    </w:lvl>
    <w:lvl w:ilvl="2" w:tplc="1234BE90" w:tentative="1">
      <w:start w:val="1"/>
      <w:numFmt w:val="lowerRoman"/>
      <w:lvlText w:val="%3."/>
      <w:lvlJc w:val="right"/>
      <w:pPr>
        <w:tabs>
          <w:tab w:val="num" w:pos="2160"/>
        </w:tabs>
        <w:ind w:left="2160" w:hanging="180"/>
      </w:pPr>
    </w:lvl>
    <w:lvl w:ilvl="3" w:tplc="35764FC0" w:tentative="1">
      <w:start w:val="1"/>
      <w:numFmt w:val="decimal"/>
      <w:lvlText w:val="%4."/>
      <w:lvlJc w:val="left"/>
      <w:pPr>
        <w:tabs>
          <w:tab w:val="num" w:pos="2880"/>
        </w:tabs>
        <w:ind w:left="2880" w:hanging="360"/>
      </w:pPr>
    </w:lvl>
    <w:lvl w:ilvl="4" w:tplc="EA42AE1A" w:tentative="1">
      <w:start w:val="1"/>
      <w:numFmt w:val="lowerLetter"/>
      <w:lvlText w:val="%5."/>
      <w:lvlJc w:val="left"/>
      <w:pPr>
        <w:tabs>
          <w:tab w:val="num" w:pos="3600"/>
        </w:tabs>
        <w:ind w:left="3600" w:hanging="360"/>
      </w:pPr>
    </w:lvl>
    <w:lvl w:ilvl="5" w:tplc="89E6AD7E" w:tentative="1">
      <w:start w:val="1"/>
      <w:numFmt w:val="lowerRoman"/>
      <w:lvlText w:val="%6."/>
      <w:lvlJc w:val="right"/>
      <w:pPr>
        <w:tabs>
          <w:tab w:val="num" w:pos="4320"/>
        </w:tabs>
        <w:ind w:left="4320" w:hanging="180"/>
      </w:pPr>
    </w:lvl>
    <w:lvl w:ilvl="6" w:tplc="4BC8CB82" w:tentative="1">
      <w:start w:val="1"/>
      <w:numFmt w:val="decimal"/>
      <w:lvlText w:val="%7."/>
      <w:lvlJc w:val="left"/>
      <w:pPr>
        <w:tabs>
          <w:tab w:val="num" w:pos="5040"/>
        </w:tabs>
        <w:ind w:left="5040" w:hanging="360"/>
      </w:pPr>
    </w:lvl>
    <w:lvl w:ilvl="7" w:tplc="C296AC84" w:tentative="1">
      <w:start w:val="1"/>
      <w:numFmt w:val="lowerLetter"/>
      <w:lvlText w:val="%8."/>
      <w:lvlJc w:val="left"/>
      <w:pPr>
        <w:tabs>
          <w:tab w:val="num" w:pos="5760"/>
        </w:tabs>
        <w:ind w:left="5760" w:hanging="360"/>
      </w:pPr>
    </w:lvl>
    <w:lvl w:ilvl="8" w:tplc="AEA4396E" w:tentative="1">
      <w:start w:val="1"/>
      <w:numFmt w:val="lowerRoman"/>
      <w:lvlText w:val="%9."/>
      <w:lvlJc w:val="right"/>
      <w:pPr>
        <w:tabs>
          <w:tab w:val="num" w:pos="6480"/>
        </w:tabs>
        <w:ind w:left="6480" w:hanging="180"/>
      </w:pPr>
    </w:lvl>
  </w:abstractNum>
  <w:abstractNum w:abstractNumId="28" w15:restartNumberingAfterBreak="0">
    <w:nsid w:val="3C0B24BD"/>
    <w:multiLevelType w:val="hybridMultilevel"/>
    <w:tmpl w:val="BCB4FEC2"/>
    <w:lvl w:ilvl="0" w:tplc="803C14B2">
      <w:start w:val="3"/>
      <w:numFmt w:val="lowerRoman"/>
      <w:lvlText w:val="%1."/>
      <w:lvlJc w:val="left"/>
      <w:pPr>
        <w:tabs>
          <w:tab w:val="num" w:pos="2160"/>
        </w:tabs>
        <w:ind w:left="2160" w:hanging="720"/>
      </w:pPr>
      <w:rPr>
        <w:rFonts w:hint="default"/>
      </w:rPr>
    </w:lvl>
    <w:lvl w:ilvl="1" w:tplc="75C0AD1C" w:tentative="1">
      <w:start w:val="1"/>
      <w:numFmt w:val="lowerLetter"/>
      <w:lvlText w:val="%2."/>
      <w:lvlJc w:val="left"/>
      <w:pPr>
        <w:tabs>
          <w:tab w:val="num" w:pos="2520"/>
        </w:tabs>
        <w:ind w:left="2520" w:hanging="360"/>
      </w:pPr>
    </w:lvl>
    <w:lvl w:ilvl="2" w:tplc="78188F98" w:tentative="1">
      <w:start w:val="1"/>
      <w:numFmt w:val="lowerRoman"/>
      <w:lvlText w:val="%3."/>
      <w:lvlJc w:val="right"/>
      <w:pPr>
        <w:tabs>
          <w:tab w:val="num" w:pos="3240"/>
        </w:tabs>
        <w:ind w:left="3240" w:hanging="180"/>
      </w:pPr>
    </w:lvl>
    <w:lvl w:ilvl="3" w:tplc="478080B2" w:tentative="1">
      <w:start w:val="1"/>
      <w:numFmt w:val="decimal"/>
      <w:lvlText w:val="%4."/>
      <w:lvlJc w:val="left"/>
      <w:pPr>
        <w:tabs>
          <w:tab w:val="num" w:pos="3960"/>
        </w:tabs>
        <w:ind w:left="3960" w:hanging="360"/>
      </w:pPr>
    </w:lvl>
    <w:lvl w:ilvl="4" w:tplc="A8543B8A" w:tentative="1">
      <w:start w:val="1"/>
      <w:numFmt w:val="lowerLetter"/>
      <w:lvlText w:val="%5."/>
      <w:lvlJc w:val="left"/>
      <w:pPr>
        <w:tabs>
          <w:tab w:val="num" w:pos="4680"/>
        </w:tabs>
        <w:ind w:left="4680" w:hanging="360"/>
      </w:pPr>
    </w:lvl>
    <w:lvl w:ilvl="5" w:tplc="691E1240" w:tentative="1">
      <w:start w:val="1"/>
      <w:numFmt w:val="lowerRoman"/>
      <w:lvlText w:val="%6."/>
      <w:lvlJc w:val="right"/>
      <w:pPr>
        <w:tabs>
          <w:tab w:val="num" w:pos="5400"/>
        </w:tabs>
        <w:ind w:left="5400" w:hanging="180"/>
      </w:pPr>
    </w:lvl>
    <w:lvl w:ilvl="6" w:tplc="9760A468" w:tentative="1">
      <w:start w:val="1"/>
      <w:numFmt w:val="decimal"/>
      <w:lvlText w:val="%7."/>
      <w:lvlJc w:val="left"/>
      <w:pPr>
        <w:tabs>
          <w:tab w:val="num" w:pos="6120"/>
        </w:tabs>
        <w:ind w:left="6120" w:hanging="360"/>
      </w:pPr>
    </w:lvl>
    <w:lvl w:ilvl="7" w:tplc="98C8C7A2" w:tentative="1">
      <w:start w:val="1"/>
      <w:numFmt w:val="lowerLetter"/>
      <w:lvlText w:val="%8."/>
      <w:lvlJc w:val="left"/>
      <w:pPr>
        <w:tabs>
          <w:tab w:val="num" w:pos="6840"/>
        </w:tabs>
        <w:ind w:left="6840" w:hanging="360"/>
      </w:pPr>
    </w:lvl>
    <w:lvl w:ilvl="8" w:tplc="3BC440F6" w:tentative="1">
      <w:start w:val="1"/>
      <w:numFmt w:val="lowerRoman"/>
      <w:lvlText w:val="%9."/>
      <w:lvlJc w:val="right"/>
      <w:pPr>
        <w:tabs>
          <w:tab w:val="num" w:pos="7560"/>
        </w:tabs>
        <w:ind w:left="7560" w:hanging="180"/>
      </w:pPr>
    </w:lvl>
  </w:abstractNum>
  <w:abstractNum w:abstractNumId="29" w15:restartNumberingAfterBreak="0">
    <w:nsid w:val="3C56000E"/>
    <w:multiLevelType w:val="singleLevel"/>
    <w:tmpl w:val="B0206E3A"/>
    <w:lvl w:ilvl="0">
      <w:start w:val="1"/>
      <w:numFmt w:val="upperLetter"/>
      <w:lvlText w:val="%1."/>
      <w:lvlJc w:val="left"/>
      <w:pPr>
        <w:tabs>
          <w:tab w:val="num" w:pos="360"/>
        </w:tabs>
        <w:ind w:left="360" w:hanging="360"/>
      </w:pPr>
      <w:rPr>
        <w:rFonts w:ascii="Arial" w:hAnsi="Arial" w:hint="default"/>
        <w:sz w:val="24"/>
      </w:rPr>
    </w:lvl>
  </w:abstractNum>
  <w:abstractNum w:abstractNumId="30" w15:restartNumberingAfterBreak="0">
    <w:nsid w:val="3FB96DA9"/>
    <w:multiLevelType w:val="singleLevel"/>
    <w:tmpl w:val="8B7CA182"/>
    <w:lvl w:ilvl="0">
      <w:start w:val="1"/>
      <w:numFmt w:val="upperLetter"/>
      <w:lvlText w:val="%1."/>
      <w:lvlJc w:val="left"/>
      <w:pPr>
        <w:tabs>
          <w:tab w:val="num" w:pos="720"/>
        </w:tabs>
        <w:ind w:left="720" w:hanging="720"/>
      </w:pPr>
      <w:rPr>
        <w:rFonts w:hint="default"/>
      </w:rPr>
    </w:lvl>
  </w:abstractNum>
  <w:abstractNum w:abstractNumId="31" w15:restartNumberingAfterBreak="0">
    <w:nsid w:val="41E938C2"/>
    <w:multiLevelType w:val="hybridMultilevel"/>
    <w:tmpl w:val="D3562E9A"/>
    <w:lvl w:ilvl="0" w:tplc="3FCC0232">
      <w:start w:val="1"/>
      <w:numFmt w:val="upperLetter"/>
      <w:lvlText w:val="%1."/>
      <w:lvlJc w:val="left"/>
      <w:pPr>
        <w:tabs>
          <w:tab w:val="num" w:pos="720"/>
        </w:tabs>
        <w:ind w:left="720" w:hanging="360"/>
      </w:pPr>
      <w:rPr>
        <w:rFonts w:hint="default"/>
      </w:rPr>
    </w:lvl>
    <w:lvl w:ilvl="1" w:tplc="B142A088" w:tentative="1">
      <w:start w:val="1"/>
      <w:numFmt w:val="lowerLetter"/>
      <w:lvlText w:val="%2."/>
      <w:lvlJc w:val="left"/>
      <w:pPr>
        <w:tabs>
          <w:tab w:val="num" w:pos="1440"/>
        </w:tabs>
        <w:ind w:left="1440" w:hanging="360"/>
      </w:pPr>
    </w:lvl>
    <w:lvl w:ilvl="2" w:tplc="FD5A216C" w:tentative="1">
      <w:start w:val="1"/>
      <w:numFmt w:val="lowerRoman"/>
      <w:lvlText w:val="%3."/>
      <w:lvlJc w:val="right"/>
      <w:pPr>
        <w:tabs>
          <w:tab w:val="num" w:pos="2160"/>
        </w:tabs>
        <w:ind w:left="2160" w:hanging="180"/>
      </w:pPr>
    </w:lvl>
    <w:lvl w:ilvl="3" w:tplc="A24A9A18" w:tentative="1">
      <w:start w:val="1"/>
      <w:numFmt w:val="decimal"/>
      <w:lvlText w:val="%4."/>
      <w:lvlJc w:val="left"/>
      <w:pPr>
        <w:tabs>
          <w:tab w:val="num" w:pos="2880"/>
        </w:tabs>
        <w:ind w:left="2880" w:hanging="360"/>
      </w:pPr>
    </w:lvl>
    <w:lvl w:ilvl="4" w:tplc="22B01432" w:tentative="1">
      <w:start w:val="1"/>
      <w:numFmt w:val="lowerLetter"/>
      <w:lvlText w:val="%5."/>
      <w:lvlJc w:val="left"/>
      <w:pPr>
        <w:tabs>
          <w:tab w:val="num" w:pos="3600"/>
        </w:tabs>
        <w:ind w:left="3600" w:hanging="360"/>
      </w:pPr>
    </w:lvl>
    <w:lvl w:ilvl="5" w:tplc="0BEA8A58" w:tentative="1">
      <w:start w:val="1"/>
      <w:numFmt w:val="lowerRoman"/>
      <w:lvlText w:val="%6."/>
      <w:lvlJc w:val="right"/>
      <w:pPr>
        <w:tabs>
          <w:tab w:val="num" w:pos="4320"/>
        </w:tabs>
        <w:ind w:left="4320" w:hanging="180"/>
      </w:pPr>
    </w:lvl>
    <w:lvl w:ilvl="6" w:tplc="D0EA4AA6" w:tentative="1">
      <w:start w:val="1"/>
      <w:numFmt w:val="decimal"/>
      <w:lvlText w:val="%7."/>
      <w:lvlJc w:val="left"/>
      <w:pPr>
        <w:tabs>
          <w:tab w:val="num" w:pos="5040"/>
        </w:tabs>
        <w:ind w:left="5040" w:hanging="360"/>
      </w:pPr>
    </w:lvl>
    <w:lvl w:ilvl="7" w:tplc="11FC46B0" w:tentative="1">
      <w:start w:val="1"/>
      <w:numFmt w:val="lowerLetter"/>
      <w:lvlText w:val="%8."/>
      <w:lvlJc w:val="left"/>
      <w:pPr>
        <w:tabs>
          <w:tab w:val="num" w:pos="5760"/>
        </w:tabs>
        <w:ind w:left="5760" w:hanging="360"/>
      </w:pPr>
    </w:lvl>
    <w:lvl w:ilvl="8" w:tplc="62A84DE0" w:tentative="1">
      <w:start w:val="1"/>
      <w:numFmt w:val="lowerRoman"/>
      <w:lvlText w:val="%9."/>
      <w:lvlJc w:val="right"/>
      <w:pPr>
        <w:tabs>
          <w:tab w:val="num" w:pos="6480"/>
        </w:tabs>
        <w:ind w:left="6480" w:hanging="180"/>
      </w:pPr>
    </w:lvl>
  </w:abstractNum>
  <w:abstractNum w:abstractNumId="32" w15:restartNumberingAfterBreak="0">
    <w:nsid w:val="432F2378"/>
    <w:multiLevelType w:val="hybridMultilevel"/>
    <w:tmpl w:val="10828DFA"/>
    <w:lvl w:ilvl="0" w:tplc="E318C6DC">
      <w:start w:val="3"/>
      <w:numFmt w:val="lowerRoman"/>
      <w:lvlText w:val="%1)"/>
      <w:lvlJc w:val="left"/>
      <w:pPr>
        <w:tabs>
          <w:tab w:val="num" w:pos="2520"/>
        </w:tabs>
        <w:ind w:left="2520" w:hanging="720"/>
      </w:pPr>
      <w:rPr>
        <w:rFonts w:hint="default"/>
      </w:rPr>
    </w:lvl>
    <w:lvl w:ilvl="1" w:tplc="86B42644" w:tentative="1">
      <w:start w:val="1"/>
      <w:numFmt w:val="lowerLetter"/>
      <w:lvlText w:val="%2."/>
      <w:lvlJc w:val="left"/>
      <w:pPr>
        <w:tabs>
          <w:tab w:val="num" w:pos="2880"/>
        </w:tabs>
        <w:ind w:left="2880" w:hanging="360"/>
      </w:pPr>
    </w:lvl>
    <w:lvl w:ilvl="2" w:tplc="8242BB92" w:tentative="1">
      <w:start w:val="1"/>
      <w:numFmt w:val="lowerRoman"/>
      <w:lvlText w:val="%3."/>
      <w:lvlJc w:val="right"/>
      <w:pPr>
        <w:tabs>
          <w:tab w:val="num" w:pos="3600"/>
        </w:tabs>
        <w:ind w:left="3600" w:hanging="180"/>
      </w:pPr>
    </w:lvl>
    <w:lvl w:ilvl="3" w:tplc="542C7656" w:tentative="1">
      <w:start w:val="1"/>
      <w:numFmt w:val="decimal"/>
      <w:lvlText w:val="%4."/>
      <w:lvlJc w:val="left"/>
      <w:pPr>
        <w:tabs>
          <w:tab w:val="num" w:pos="4320"/>
        </w:tabs>
        <w:ind w:left="4320" w:hanging="360"/>
      </w:pPr>
    </w:lvl>
    <w:lvl w:ilvl="4" w:tplc="22020F72" w:tentative="1">
      <w:start w:val="1"/>
      <w:numFmt w:val="lowerLetter"/>
      <w:lvlText w:val="%5."/>
      <w:lvlJc w:val="left"/>
      <w:pPr>
        <w:tabs>
          <w:tab w:val="num" w:pos="5040"/>
        </w:tabs>
        <w:ind w:left="5040" w:hanging="360"/>
      </w:pPr>
    </w:lvl>
    <w:lvl w:ilvl="5" w:tplc="E9C250A6" w:tentative="1">
      <w:start w:val="1"/>
      <w:numFmt w:val="lowerRoman"/>
      <w:lvlText w:val="%6."/>
      <w:lvlJc w:val="right"/>
      <w:pPr>
        <w:tabs>
          <w:tab w:val="num" w:pos="5760"/>
        </w:tabs>
        <w:ind w:left="5760" w:hanging="180"/>
      </w:pPr>
    </w:lvl>
    <w:lvl w:ilvl="6" w:tplc="4CC6A696" w:tentative="1">
      <w:start w:val="1"/>
      <w:numFmt w:val="decimal"/>
      <w:lvlText w:val="%7."/>
      <w:lvlJc w:val="left"/>
      <w:pPr>
        <w:tabs>
          <w:tab w:val="num" w:pos="6480"/>
        </w:tabs>
        <w:ind w:left="6480" w:hanging="360"/>
      </w:pPr>
    </w:lvl>
    <w:lvl w:ilvl="7" w:tplc="6532C812" w:tentative="1">
      <w:start w:val="1"/>
      <w:numFmt w:val="lowerLetter"/>
      <w:lvlText w:val="%8."/>
      <w:lvlJc w:val="left"/>
      <w:pPr>
        <w:tabs>
          <w:tab w:val="num" w:pos="7200"/>
        </w:tabs>
        <w:ind w:left="7200" w:hanging="360"/>
      </w:pPr>
    </w:lvl>
    <w:lvl w:ilvl="8" w:tplc="0EBC9DE0" w:tentative="1">
      <w:start w:val="1"/>
      <w:numFmt w:val="lowerRoman"/>
      <w:lvlText w:val="%9."/>
      <w:lvlJc w:val="right"/>
      <w:pPr>
        <w:tabs>
          <w:tab w:val="num" w:pos="7920"/>
        </w:tabs>
        <w:ind w:left="7920" w:hanging="180"/>
      </w:pPr>
    </w:lvl>
  </w:abstractNum>
  <w:abstractNum w:abstractNumId="33" w15:restartNumberingAfterBreak="0">
    <w:nsid w:val="435C71D9"/>
    <w:multiLevelType w:val="hybridMultilevel"/>
    <w:tmpl w:val="BA48E812"/>
    <w:lvl w:ilvl="0" w:tplc="8D5A29DC">
      <w:start w:val="1"/>
      <w:numFmt w:val="bullet"/>
      <w:lvlText w:val=""/>
      <w:lvlJc w:val="left"/>
      <w:pPr>
        <w:tabs>
          <w:tab w:val="num" w:pos="2070"/>
        </w:tabs>
        <w:ind w:left="2070" w:hanging="360"/>
      </w:pPr>
      <w:rPr>
        <w:rFonts w:ascii="Symbol" w:eastAsia="Times New Roman" w:hAnsi="Symbol" w:cs="Arial" w:hint="default"/>
      </w:rPr>
    </w:lvl>
    <w:lvl w:ilvl="1" w:tplc="62F49AE2" w:tentative="1">
      <w:start w:val="1"/>
      <w:numFmt w:val="bullet"/>
      <w:lvlText w:val="o"/>
      <w:lvlJc w:val="left"/>
      <w:pPr>
        <w:tabs>
          <w:tab w:val="num" w:pos="2790"/>
        </w:tabs>
        <w:ind w:left="2790" w:hanging="360"/>
      </w:pPr>
      <w:rPr>
        <w:rFonts w:ascii="Courier New" w:hAnsi="Courier New" w:cs="Courier New" w:hint="default"/>
      </w:rPr>
    </w:lvl>
    <w:lvl w:ilvl="2" w:tplc="7AF222AA" w:tentative="1">
      <w:start w:val="1"/>
      <w:numFmt w:val="bullet"/>
      <w:lvlText w:val=""/>
      <w:lvlJc w:val="left"/>
      <w:pPr>
        <w:tabs>
          <w:tab w:val="num" w:pos="3510"/>
        </w:tabs>
        <w:ind w:left="3510" w:hanging="360"/>
      </w:pPr>
      <w:rPr>
        <w:rFonts w:ascii="Wingdings" w:hAnsi="Wingdings" w:hint="default"/>
      </w:rPr>
    </w:lvl>
    <w:lvl w:ilvl="3" w:tplc="42AC48BA" w:tentative="1">
      <w:start w:val="1"/>
      <w:numFmt w:val="bullet"/>
      <w:lvlText w:val=""/>
      <w:lvlJc w:val="left"/>
      <w:pPr>
        <w:tabs>
          <w:tab w:val="num" w:pos="4230"/>
        </w:tabs>
        <w:ind w:left="4230" w:hanging="360"/>
      </w:pPr>
      <w:rPr>
        <w:rFonts w:ascii="Symbol" w:hAnsi="Symbol" w:hint="default"/>
      </w:rPr>
    </w:lvl>
    <w:lvl w:ilvl="4" w:tplc="73889AD6" w:tentative="1">
      <w:start w:val="1"/>
      <w:numFmt w:val="bullet"/>
      <w:lvlText w:val="o"/>
      <w:lvlJc w:val="left"/>
      <w:pPr>
        <w:tabs>
          <w:tab w:val="num" w:pos="4950"/>
        </w:tabs>
        <w:ind w:left="4950" w:hanging="360"/>
      </w:pPr>
      <w:rPr>
        <w:rFonts w:ascii="Courier New" w:hAnsi="Courier New" w:cs="Courier New" w:hint="default"/>
      </w:rPr>
    </w:lvl>
    <w:lvl w:ilvl="5" w:tplc="A2DC70B4" w:tentative="1">
      <w:start w:val="1"/>
      <w:numFmt w:val="bullet"/>
      <w:lvlText w:val=""/>
      <w:lvlJc w:val="left"/>
      <w:pPr>
        <w:tabs>
          <w:tab w:val="num" w:pos="5670"/>
        </w:tabs>
        <w:ind w:left="5670" w:hanging="360"/>
      </w:pPr>
      <w:rPr>
        <w:rFonts w:ascii="Wingdings" w:hAnsi="Wingdings" w:hint="default"/>
      </w:rPr>
    </w:lvl>
    <w:lvl w:ilvl="6" w:tplc="4386DB6A" w:tentative="1">
      <w:start w:val="1"/>
      <w:numFmt w:val="bullet"/>
      <w:lvlText w:val=""/>
      <w:lvlJc w:val="left"/>
      <w:pPr>
        <w:tabs>
          <w:tab w:val="num" w:pos="6390"/>
        </w:tabs>
        <w:ind w:left="6390" w:hanging="360"/>
      </w:pPr>
      <w:rPr>
        <w:rFonts w:ascii="Symbol" w:hAnsi="Symbol" w:hint="default"/>
      </w:rPr>
    </w:lvl>
    <w:lvl w:ilvl="7" w:tplc="0B22707A" w:tentative="1">
      <w:start w:val="1"/>
      <w:numFmt w:val="bullet"/>
      <w:lvlText w:val="o"/>
      <w:lvlJc w:val="left"/>
      <w:pPr>
        <w:tabs>
          <w:tab w:val="num" w:pos="7110"/>
        </w:tabs>
        <w:ind w:left="7110" w:hanging="360"/>
      </w:pPr>
      <w:rPr>
        <w:rFonts w:ascii="Courier New" w:hAnsi="Courier New" w:cs="Courier New" w:hint="default"/>
      </w:rPr>
    </w:lvl>
    <w:lvl w:ilvl="8" w:tplc="679EA9BA" w:tentative="1">
      <w:start w:val="1"/>
      <w:numFmt w:val="bullet"/>
      <w:lvlText w:val=""/>
      <w:lvlJc w:val="left"/>
      <w:pPr>
        <w:tabs>
          <w:tab w:val="num" w:pos="7830"/>
        </w:tabs>
        <w:ind w:left="7830" w:hanging="360"/>
      </w:pPr>
      <w:rPr>
        <w:rFonts w:ascii="Wingdings" w:hAnsi="Wingdings" w:hint="default"/>
      </w:rPr>
    </w:lvl>
  </w:abstractNum>
  <w:abstractNum w:abstractNumId="34" w15:restartNumberingAfterBreak="0">
    <w:nsid w:val="46044D05"/>
    <w:multiLevelType w:val="singleLevel"/>
    <w:tmpl w:val="FD1EFAC0"/>
    <w:lvl w:ilvl="0">
      <w:start w:val="17"/>
      <w:numFmt w:val="upperLetter"/>
      <w:lvlText w:val="%1."/>
      <w:lvlJc w:val="left"/>
      <w:pPr>
        <w:tabs>
          <w:tab w:val="num" w:pos="720"/>
        </w:tabs>
        <w:ind w:left="720" w:hanging="720"/>
      </w:pPr>
      <w:rPr>
        <w:rFonts w:hint="default"/>
      </w:rPr>
    </w:lvl>
  </w:abstractNum>
  <w:abstractNum w:abstractNumId="35" w15:restartNumberingAfterBreak="0">
    <w:nsid w:val="4DA91C47"/>
    <w:multiLevelType w:val="hybridMultilevel"/>
    <w:tmpl w:val="FD844758"/>
    <w:lvl w:ilvl="0" w:tplc="B74A281C">
      <w:start w:val="17"/>
      <w:numFmt w:val="upperLetter"/>
      <w:lvlText w:val="%1."/>
      <w:lvlJc w:val="left"/>
      <w:pPr>
        <w:tabs>
          <w:tab w:val="num" w:pos="360"/>
        </w:tabs>
        <w:ind w:left="360" w:hanging="360"/>
      </w:pPr>
      <w:rPr>
        <w:rFonts w:hint="default"/>
      </w:rPr>
    </w:lvl>
    <w:lvl w:ilvl="1" w:tplc="3AF64E9C" w:tentative="1">
      <w:start w:val="1"/>
      <w:numFmt w:val="lowerLetter"/>
      <w:lvlText w:val="%2."/>
      <w:lvlJc w:val="left"/>
      <w:pPr>
        <w:tabs>
          <w:tab w:val="num" w:pos="1440"/>
        </w:tabs>
        <w:ind w:left="1440" w:hanging="360"/>
      </w:pPr>
    </w:lvl>
    <w:lvl w:ilvl="2" w:tplc="3D1A7B5A" w:tentative="1">
      <w:start w:val="1"/>
      <w:numFmt w:val="lowerRoman"/>
      <w:lvlText w:val="%3."/>
      <w:lvlJc w:val="right"/>
      <w:pPr>
        <w:tabs>
          <w:tab w:val="num" w:pos="2160"/>
        </w:tabs>
        <w:ind w:left="2160" w:hanging="180"/>
      </w:pPr>
    </w:lvl>
    <w:lvl w:ilvl="3" w:tplc="C7244438" w:tentative="1">
      <w:start w:val="1"/>
      <w:numFmt w:val="decimal"/>
      <w:lvlText w:val="%4."/>
      <w:lvlJc w:val="left"/>
      <w:pPr>
        <w:tabs>
          <w:tab w:val="num" w:pos="2880"/>
        </w:tabs>
        <w:ind w:left="2880" w:hanging="360"/>
      </w:pPr>
    </w:lvl>
    <w:lvl w:ilvl="4" w:tplc="AF30514C" w:tentative="1">
      <w:start w:val="1"/>
      <w:numFmt w:val="lowerLetter"/>
      <w:lvlText w:val="%5."/>
      <w:lvlJc w:val="left"/>
      <w:pPr>
        <w:tabs>
          <w:tab w:val="num" w:pos="3600"/>
        </w:tabs>
        <w:ind w:left="3600" w:hanging="360"/>
      </w:pPr>
    </w:lvl>
    <w:lvl w:ilvl="5" w:tplc="43068C72" w:tentative="1">
      <w:start w:val="1"/>
      <w:numFmt w:val="lowerRoman"/>
      <w:lvlText w:val="%6."/>
      <w:lvlJc w:val="right"/>
      <w:pPr>
        <w:tabs>
          <w:tab w:val="num" w:pos="4320"/>
        </w:tabs>
        <w:ind w:left="4320" w:hanging="180"/>
      </w:pPr>
    </w:lvl>
    <w:lvl w:ilvl="6" w:tplc="867A7CA4" w:tentative="1">
      <w:start w:val="1"/>
      <w:numFmt w:val="decimal"/>
      <w:lvlText w:val="%7."/>
      <w:lvlJc w:val="left"/>
      <w:pPr>
        <w:tabs>
          <w:tab w:val="num" w:pos="5040"/>
        </w:tabs>
        <w:ind w:left="5040" w:hanging="360"/>
      </w:pPr>
    </w:lvl>
    <w:lvl w:ilvl="7" w:tplc="1F58B752" w:tentative="1">
      <w:start w:val="1"/>
      <w:numFmt w:val="lowerLetter"/>
      <w:lvlText w:val="%8."/>
      <w:lvlJc w:val="left"/>
      <w:pPr>
        <w:tabs>
          <w:tab w:val="num" w:pos="5760"/>
        </w:tabs>
        <w:ind w:left="5760" w:hanging="360"/>
      </w:pPr>
    </w:lvl>
    <w:lvl w:ilvl="8" w:tplc="5B5AF998" w:tentative="1">
      <w:start w:val="1"/>
      <w:numFmt w:val="lowerRoman"/>
      <w:lvlText w:val="%9."/>
      <w:lvlJc w:val="right"/>
      <w:pPr>
        <w:tabs>
          <w:tab w:val="num" w:pos="6480"/>
        </w:tabs>
        <w:ind w:left="6480" w:hanging="180"/>
      </w:pPr>
    </w:lvl>
  </w:abstractNum>
  <w:abstractNum w:abstractNumId="36" w15:restartNumberingAfterBreak="0">
    <w:nsid w:val="51DE6EC7"/>
    <w:multiLevelType w:val="hybridMultilevel"/>
    <w:tmpl w:val="0D2E090C"/>
    <w:lvl w:ilvl="0" w:tplc="8E143420">
      <w:start w:val="17"/>
      <w:numFmt w:val="upperLetter"/>
      <w:lvlText w:val="%1."/>
      <w:lvlJc w:val="left"/>
      <w:pPr>
        <w:tabs>
          <w:tab w:val="num" w:pos="360"/>
        </w:tabs>
        <w:ind w:left="360" w:hanging="360"/>
      </w:pPr>
      <w:rPr>
        <w:rFonts w:hint="default"/>
        <w:sz w:val="24"/>
      </w:rPr>
    </w:lvl>
    <w:lvl w:ilvl="1" w:tplc="1FEC019A" w:tentative="1">
      <w:start w:val="1"/>
      <w:numFmt w:val="lowerLetter"/>
      <w:lvlText w:val="%2."/>
      <w:lvlJc w:val="left"/>
      <w:pPr>
        <w:tabs>
          <w:tab w:val="num" w:pos="1440"/>
        </w:tabs>
        <w:ind w:left="1440" w:hanging="360"/>
      </w:pPr>
    </w:lvl>
    <w:lvl w:ilvl="2" w:tplc="F0D01662" w:tentative="1">
      <w:start w:val="1"/>
      <w:numFmt w:val="lowerRoman"/>
      <w:lvlText w:val="%3."/>
      <w:lvlJc w:val="right"/>
      <w:pPr>
        <w:tabs>
          <w:tab w:val="num" w:pos="2160"/>
        </w:tabs>
        <w:ind w:left="2160" w:hanging="180"/>
      </w:pPr>
    </w:lvl>
    <w:lvl w:ilvl="3" w:tplc="1F80DF8C" w:tentative="1">
      <w:start w:val="1"/>
      <w:numFmt w:val="decimal"/>
      <w:lvlText w:val="%4."/>
      <w:lvlJc w:val="left"/>
      <w:pPr>
        <w:tabs>
          <w:tab w:val="num" w:pos="2880"/>
        </w:tabs>
        <w:ind w:left="2880" w:hanging="360"/>
      </w:pPr>
    </w:lvl>
    <w:lvl w:ilvl="4" w:tplc="874858D2" w:tentative="1">
      <w:start w:val="1"/>
      <w:numFmt w:val="lowerLetter"/>
      <w:lvlText w:val="%5."/>
      <w:lvlJc w:val="left"/>
      <w:pPr>
        <w:tabs>
          <w:tab w:val="num" w:pos="3600"/>
        </w:tabs>
        <w:ind w:left="3600" w:hanging="360"/>
      </w:pPr>
    </w:lvl>
    <w:lvl w:ilvl="5" w:tplc="C368F1C8" w:tentative="1">
      <w:start w:val="1"/>
      <w:numFmt w:val="lowerRoman"/>
      <w:lvlText w:val="%6."/>
      <w:lvlJc w:val="right"/>
      <w:pPr>
        <w:tabs>
          <w:tab w:val="num" w:pos="4320"/>
        </w:tabs>
        <w:ind w:left="4320" w:hanging="180"/>
      </w:pPr>
    </w:lvl>
    <w:lvl w:ilvl="6" w:tplc="4AEE144C" w:tentative="1">
      <w:start w:val="1"/>
      <w:numFmt w:val="decimal"/>
      <w:lvlText w:val="%7."/>
      <w:lvlJc w:val="left"/>
      <w:pPr>
        <w:tabs>
          <w:tab w:val="num" w:pos="5040"/>
        </w:tabs>
        <w:ind w:left="5040" w:hanging="360"/>
      </w:pPr>
    </w:lvl>
    <w:lvl w:ilvl="7" w:tplc="F5741CDC" w:tentative="1">
      <w:start w:val="1"/>
      <w:numFmt w:val="lowerLetter"/>
      <w:lvlText w:val="%8."/>
      <w:lvlJc w:val="left"/>
      <w:pPr>
        <w:tabs>
          <w:tab w:val="num" w:pos="5760"/>
        </w:tabs>
        <w:ind w:left="5760" w:hanging="360"/>
      </w:pPr>
    </w:lvl>
    <w:lvl w:ilvl="8" w:tplc="A4FE1A52" w:tentative="1">
      <w:start w:val="1"/>
      <w:numFmt w:val="lowerRoman"/>
      <w:lvlText w:val="%9."/>
      <w:lvlJc w:val="right"/>
      <w:pPr>
        <w:tabs>
          <w:tab w:val="num" w:pos="6480"/>
        </w:tabs>
        <w:ind w:left="6480" w:hanging="180"/>
      </w:pPr>
    </w:lvl>
  </w:abstractNum>
  <w:abstractNum w:abstractNumId="37" w15:restartNumberingAfterBreak="0">
    <w:nsid w:val="58253D6D"/>
    <w:multiLevelType w:val="hybridMultilevel"/>
    <w:tmpl w:val="80885836"/>
    <w:lvl w:ilvl="0" w:tplc="303A7F0A">
      <w:start w:val="1"/>
      <w:numFmt w:val="upperLetter"/>
      <w:lvlText w:val="%1."/>
      <w:lvlJc w:val="left"/>
      <w:pPr>
        <w:tabs>
          <w:tab w:val="num" w:pos="360"/>
        </w:tabs>
        <w:ind w:left="360" w:hanging="360"/>
      </w:pPr>
      <w:rPr>
        <w:rFonts w:hint="default"/>
        <w:sz w:val="24"/>
      </w:rPr>
    </w:lvl>
    <w:lvl w:ilvl="1" w:tplc="49384BD0" w:tentative="1">
      <w:start w:val="1"/>
      <w:numFmt w:val="lowerLetter"/>
      <w:lvlText w:val="%2."/>
      <w:lvlJc w:val="left"/>
      <w:pPr>
        <w:tabs>
          <w:tab w:val="num" w:pos="1440"/>
        </w:tabs>
        <w:ind w:left="1440" w:hanging="360"/>
      </w:pPr>
    </w:lvl>
    <w:lvl w:ilvl="2" w:tplc="CF64E2CC" w:tentative="1">
      <w:start w:val="1"/>
      <w:numFmt w:val="lowerRoman"/>
      <w:lvlText w:val="%3."/>
      <w:lvlJc w:val="right"/>
      <w:pPr>
        <w:tabs>
          <w:tab w:val="num" w:pos="2160"/>
        </w:tabs>
        <w:ind w:left="2160" w:hanging="180"/>
      </w:pPr>
    </w:lvl>
    <w:lvl w:ilvl="3" w:tplc="414EDDB6" w:tentative="1">
      <w:start w:val="1"/>
      <w:numFmt w:val="decimal"/>
      <w:lvlText w:val="%4."/>
      <w:lvlJc w:val="left"/>
      <w:pPr>
        <w:tabs>
          <w:tab w:val="num" w:pos="2880"/>
        </w:tabs>
        <w:ind w:left="2880" w:hanging="360"/>
      </w:pPr>
    </w:lvl>
    <w:lvl w:ilvl="4" w:tplc="1CD6883E" w:tentative="1">
      <w:start w:val="1"/>
      <w:numFmt w:val="lowerLetter"/>
      <w:lvlText w:val="%5."/>
      <w:lvlJc w:val="left"/>
      <w:pPr>
        <w:tabs>
          <w:tab w:val="num" w:pos="3600"/>
        </w:tabs>
        <w:ind w:left="3600" w:hanging="360"/>
      </w:pPr>
    </w:lvl>
    <w:lvl w:ilvl="5" w:tplc="47E80A18" w:tentative="1">
      <w:start w:val="1"/>
      <w:numFmt w:val="lowerRoman"/>
      <w:lvlText w:val="%6."/>
      <w:lvlJc w:val="right"/>
      <w:pPr>
        <w:tabs>
          <w:tab w:val="num" w:pos="4320"/>
        </w:tabs>
        <w:ind w:left="4320" w:hanging="180"/>
      </w:pPr>
    </w:lvl>
    <w:lvl w:ilvl="6" w:tplc="939686FA" w:tentative="1">
      <w:start w:val="1"/>
      <w:numFmt w:val="decimal"/>
      <w:lvlText w:val="%7."/>
      <w:lvlJc w:val="left"/>
      <w:pPr>
        <w:tabs>
          <w:tab w:val="num" w:pos="5040"/>
        </w:tabs>
        <w:ind w:left="5040" w:hanging="360"/>
      </w:pPr>
    </w:lvl>
    <w:lvl w:ilvl="7" w:tplc="9886DFBE" w:tentative="1">
      <w:start w:val="1"/>
      <w:numFmt w:val="lowerLetter"/>
      <w:lvlText w:val="%8."/>
      <w:lvlJc w:val="left"/>
      <w:pPr>
        <w:tabs>
          <w:tab w:val="num" w:pos="5760"/>
        </w:tabs>
        <w:ind w:left="5760" w:hanging="360"/>
      </w:pPr>
    </w:lvl>
    <w:lvl w:ilvl="8" w:tplc="0C28A174" w:tentative="1">
      <w:start w:val="1"/>
      <w:numFmt w:val="lowerRoman"/>
      <w:lvlText w:val="%9."/>
      <w:lvlJc w:val="right"/>
      <w:pPr>
        <w:tabs>
          <w:tab w:val="num" w:pos="6480"/>
        </w:tabs>
        <w:ind w:left="6480" w:hanging="180"/>
      </w:pPr>
    </w:lvl>
  </w:abstractNum>
  <w:abstractNum w:abstractNumId="38" w15:restartNumberingAfterBreak="0">
    <w:nsid w:val="5CF14233"/>
    <w:multiLevelType w:val="hybridMultilevel"/>
    <w:tmpl w:val="C4543DA0"/>
    <w:lvl w:ilvl="0" w:tplc="60146FE0">
      <w:start w:val="17"/>
      <w:numFmt w:val="upperLetter"/>
      <w:lvlText w:val="%1."/>
      <w:lvlJc w:val="left"/>
      <w:pPr>
        <w:tabs>
          <w:tab w:val="num" w:pos="360"/>
        </w:tabs>
        <w:ind w:left="360" w:hanging="360"/>
      </w:pPr>
      <w:rPr>
        <w:rFonts w:hint="default"/>
        <w:sz w:val="24"/>
      </w:rPr>
    </w:lvl>
    <w:lvl w:ilvl="1" w:tplc="585AFC82" w:tentative="1">
      <w:start w:val="1"/>
      <w:numFmt w:val="lowerLetter"/>
      <w:lvlText w:val="%2."/>
      <w:lvlJc w:val="left"/>
      <w:pPr>
        <w:tabs>
          <w:tab w:val="num" w:pos="1440"/>
        </w:tabs>
        <w:ind w:left="1440" w:hanging="360"/>
      </w:pPr>
    </w:lvl>
    <w:lvl w:ilvl="2" w:tplc="8B54926E" w:tentative="1">
      <w:start w:val="1"/>
      <w:numFmt w:val="lowerRoman"/>
      <w:lvlText w:val="%3."/>
      <w:lvlJc w:val="right"/>
      <w:pPr>
        <w:tabs>
          <w:tab w:val="num" w:pos="2160"/>
        </w:tabs>
        <w:ind w:left="2160" w:hanging="180"/>
      </w:pPr>
    </w:lvl>
    <w:lvl w:ilvl="3" w:tplc="338E2B4C" w:tentative="1">
      <w:start w:val="1"/>
      <w:numFmt w:val="decimal"/>
      <w:lvlText w:val="%4."/>
      <w:lvlJc w:val="left"/>
      <w:pPr>
        <w:tabs>
          <w:tab w:val="num" w:pos="2880"/>
        </w:tabs>
        <w:ind w:left="2880" w:hanging="360"/>
      </w:pPr>
    </w:lvl>
    <w:lvl w:ilvl="4" w:tplc="4D7E5F9E" w:tentative="1">
      <w:start w:val="1"/>
      <w:numFmt w:val="lowerLetter"/>
      <w:lvlText w:val="%5."/>
      <w:lvlJc w:val="left"/>
      <w:pPr>
        <w:tabs>
          <w:tab w:val="num" w:pos="3600"/>
        </w:tabs>
        <w:ind w:left="3600" w:hanging="360"/>
      </w:pPr>
    </w:lvl>
    <w:lvl w:ilvl="5" w:tplc="B880865A" w:tentative="1">
      <w:start w:val="1"/>
      <w:numFmt w:val="lowerRoman"/>
      <w:lvlText w:val="%6."/>
      <w:lvlJc w:val="right"/>
      <w:pPr>
        <w:tabs>
          <w:tab w:val="num" w:pos="4320"/>
        </w:tabs>
        <w:ind w:left="4320" w:hanging="180"/>
      </w:pPr>
    </w:lvl>
    <w:lvl w:ilvl="6" w:tplc="AFF4DB1A" w:tentative="1">
      <w:start w:val="1"/>
      <w:numFmt w:val="decimal"/>
      <w:lvlText w:val="%7."/>
      <w:lvlJc w:val="left"/>
      <w:pPr>
        <w:tabs>
          <w:tab w:val="num" w:pos="5040"/>
        </w:tabs>
        <w:ind w:left="5040" w:hanging="360"/>
      </w:pPr>
    </w:lvl>
    <w:lvl w:ilvl="7" w:tplc="341EBE68" w:tentative="1">
      <w:start w:val="1"/>
      <w:numFmt w:val="lowerLetter"/>
      <w:lvlText w:val="%8."/>
      <w:lvlJc w:val="left"/>
      <w:pPr>
        <w:tabs>
          <w:tab w:val="num" w:pos="5760"/>
        </w:tabs>
        <w:ind w:left="5760" w:hanging="360"/>
      </w:pPr>
    </w:lvl>
    <w:lvl w:ilvl="8" w:tplc="3918BB78" w:tentative="1">
      <w:start w:val="1"/>
      <w:numFmt w:val="lowerRoman"/>
      <w:lvlText w:val="%9."/>
      <w:lvlJc w:val="right"/>
      <w:pPr>
        <w:tabs>
          <w:tab w:val="num" w:pos="6480"/>
        </w:tabs>
        <w:ind w:left="6480" w:hanging="180"/>
      </w:pPr>
    </w:lvl>
  </w:abstractNum>
  <w:abstractNum w:abstractNumId="39" w15:restartNumberingAfterBreak="0">
    <w:nsid w:val="61942503"/>
    <w:multiLevelType w:val="hybridMultilevel"/>
    <w:tmpl w:val="1CBCBEA8"/>
    <w:lvl w:ilvl="0" w:tplc="CF2A1494">
      <w:start w:val="1"/>
      <w:numFmt w:val="upperLetter"/>
      <w:lvlText w:val="%1."/>
      <w:lvlJc w:val="left"/>
      <w:pPr>
        <w:tabs>
          <w:tab w:val="num" w:pos="360"/>
        </w:tabs>
        <w:ind w:left="360" w:hanging="360"/>
      </w:pPr>
      <w:rPr>
        <w:rFonts w:hint="default"/>
      </w:rPr>
    </w:lvl>
    <w:lvl w:ilvl="1" w:tplc="F89623C8" w:tentative="1">
      <w:start w:val="1"/>
      <w:numFmt w:val="lowerLetter"/>
      <w:lvlText w:val="%2."/>
      <w:lvlJc w:val="left"/>
      <w:pPr>
        <w:tabs>
          <w:tab w:val="num" w:pos="1440"/>
        </w:tabs>
        <w:ind w:left="1440" w:hanging="360"/>
      </w:pPr>
    </w:lvl>
    <w:lvl w:ilvl="2" w:tplc="2EDC15FE" w:tentative="1">
      <w:start w:val="1"/>
      <w:numFmt w:val="lowerRoman"/>
      <w:lvlText w:val="%3."/>
      <w:lvlJc w:val="right"/>
      <w:pPr>
        <w:tabs>
          <w:tab w:val="num" w:pos="2160"/>
        </w:tabs>
        <w:ind w:left="2160" w:hanging="180"/>
      </w:pPr>
    </w:lvl>
    <w:lvl w:ilvl="3" w:tplc="02467A50" w:tentative="1">
      <w:start w:val="1"/>
      <w:numFmt w:val="decimal"/>
      <w:lvlText w:val="%4."/>
      <w:lvlJc w:val="left"/>
      <w:pPr>
        <w:tabs>
          <w:tab w:val="num" w:pos="2880"/>
        </w:tabs>
        <w:ind w:left="2880" w:hanging="360"/>
      </w:pPr>
    </w:lvl>
    <w:lvl w:ilvl="4" w:tplc="F6304940" w:tentative="1">
      <w:start w:val="1"/>
      <w:numFmt w:val="lowerLetter"/>
      <w:lvlText w:val="%5."/>
      <w:lvlJc w:val="left"/>
      <w:pPr>
        <w:tabs>
          <w:tab w:val="num" w:pos="3600"/>
        </w:tabs>
        <w:ind w:left="3600" w:hanging="360"/>
      </w:pPr>
    </w:lvl>
    <w:lvl w:ilvl="5" w:tplc="AFFA88F2" w:tentative="1">
      <w:start w:val="1"/>
      <w:numFmt w:val="lowerRoman"/>
      <w:lvlText w:val="%6."/>
      <w:lvlJc w:val="right"/>
      <w:pPr>
        <w:tabs>
          <w:tab w:val="num" w:pos="4320"/>
        </w:tabs>
        <w:ind w:left="4320" w:hanging="180"/>
      </w:pPr>
    </w:lvl>
    <w:lvl w:ilvl="6" w:tplc="39A4C2D4" w:tentative="1">
      <w:start w:val="1"/>
      <w:numFmt w:val="decimal"/>
      <w:lvlText w:val="%7."/>
      <w:lvlJc w:val="left"/>
      <w:pPr>
        <w:tabs>
          <w:tab w:val="num" w:pos="5040"/>
        </w:tabs>
        <w:ind w:left="5040" w:hanging="360"/>
      </w:pPr>
    </w:lvl>
    <w:lvl w:ilvl="7" w:tplc="ED4613B4" w:tentative="1">
      <w:start w:val="1"/>
      <w:numFmt w:val="lowerLetter"/>
      <w:lvlText w:val="%8."/>
      <w:lvlJc w:val="left"/>
      <w:pPr>
        <w:tabs>
          <w:tab w:val="num" w:pos="5760"/>
        </w:tabs>
        <w:ind w:left="5760" w:hanging="360"/>
      </w:pPr>
    </w:lvl>
    <w:lvl w:ilvl="8" w:tplc="262021C4" w:tentative="1">
      <w:start w:val="1"/>
      <w:numFmt w:val="lowerRoman"/>
      <w:lvlText w:val="%9."/>
      <w:lvlJc w:val="right"/>
      <w:pPr>
        <w:tabs>
          <w:tab w:val="num" w:pos="6480"/>
        </w:tabs>
        <w:ind w:left="6480" w:hanging="180"/>
      </w:pPr>
    </w:lvl>
  </w:abstractNum>
  <w:abstractNum w:abstractNumId="40" w15:restartNumberingAfterBreak="0">
    <w:nsid w:val="66673C52"/>
    <w:multiLevelType w:val="hybridMultilevel"/>
    <w:tmpl w:val="CEFAE2D2"/>
    <w:lvl w:ilvl="0" w:tplc="3D9E6986">
      <w:start w:val="1"/>
      <w:numFmt w:val="upperLetter"/>
      <w:lvlText w:val="%1."/>
      <w:lvlJc w:val="left"/>
      <w:pPr>
        <w:tabs>
          <w:tab w:val="num" w:pos="360"/>
        </w:tabs>
        <w:ind w:left="360" w:hanging="360"/>
      </w:pPr>
      <w:rPr>
        <w:rFonts w:ascii="Arial" w:hAnsi="Arial" w:cs="Arial" w:hint="default"/>
        <w:sz w:val="24"/>
        <w:szCs w:val="24"/>
      </w:rPr>
    </w:lvl>
    <w:lvl w:ilvl="1" w:tplc="B01E0DAA" w:tentative="1">
      <w:start w:val="1"/>
      <w:numFmt w:val="lowerLetter"/>
      <w:lvlText w:val="%2."/>
      <w:lvlJc w:val="left"/>
      <w:pPr>
        <w:tabs>
          <w:tab w:val="num" w:pos="1440"/>
        </w:tabs>
        <w:ind w:left="1440" w:hanging="360"/>
      </w:pPr>
    </w:lvl>
    <w:lvl w:ilvl="2" w:tplc="8A600D6A" w:tentative="1">
      <w:start w:val="1"/>
      <w:numFmt w:val="lowerRoman"/>
      <w:lvlText w:val="%3."/>
      <w:lvlJc w:val="right"/>
      <w:pPr>
        <w:tabs>
          <w:tab w:val="num" w:pos="2160"/>
        </w:tabs>
        <w:ind w:left="2160" w:hanging="180"/>
      </w:pPr>
    </w:lvl>
    <w:lvl w:ilvl="3" w:tplc="0A42F672" w:tentative="1">
      <w:start w:val="1"/>
      <w:numFmt w:val="decimal"/>
      <w:lvlText w:val="%4."/>
      <w:lvlJc w:val="left"/>
      <w:pPr>
        <w:tabs>
          <w:tab w:val="num" w:pos="2880"/>
        </w:tabs>
        <w:ind w:left="2880" w:hanging="360"/>
      </w:pPr>
    </w:lvl>
    <w:lvl w:ilvl="4" w:tplc="11AE883A" w:tentative="1">
      <w:start w:val="1"/>
      <w:numFmt w:val="lowerLetter"/>
      <w:lvlText w:val="%5."/>
      <w:lvlJc w:val="left"/>
      <w:pPr>
        <w:tabs>
          <w:tab w:val="num" w:pos="3600"/>
        </w:tabs>
        <w:ind w:left="3600" w:hanging="360"/>
      </w:pPr>
    </w:lvl>
    <w:lvl w:ilvl="5" w:tplc="C35C1346" w:tentative="1">
      <w:start w:val="1"/>
      <w:numFmt w:val="lowerRoman"/>
      <w:lvlText w:val="%6."/>
      <w:lvlJc w:val="right"/>
      <w:pPr>
        <w:tabs>
          <w:tab w:val="num" w:pos="4320"/>
        </w:tabs>
        <w:ind w:left="4320" w:hanging="180"/>
      </w:pPr>
    </w:lvl>
    <w:lvl w:ilvl="6" w:tplc="B6D45D24" w:tentative="1">
      <w:start w:val="1"/>
      <w:numFmt w:val="decimal"/>
      <w:lvlText w:val="%7."/>
      <w:lvlJc w:val="left"/>
      <w:pPr>
        <w:tabs>
          <w:tab w:val="num" w:pos="5040"/>
        </w:tabs>
        <w:ind w:left="5040" w:hanging="360"/>
      </w:pPr>
    </w:lvl>
    <w:lvl w:ilvl="7" w:tplc="831066D6" w:tentative="1">
      <w:start w:val="1"/>
      <w:numFmt w:val="lowerLetter"/>
      <w:lvlText w:val="%8."/>
      <w:lvlJc w:val="left"/>
      <w:pPr>
        <w:tabs>
          <w:tab w:val="num" w:pos="5760"/>
        </w:tabs>
        <w:ind w:left="5760" w:hanging="360"/>
      </w:pPr>
    </w:lvl>
    <w:lvl w:ilvl="8" w:tplc="B2B0A47C" w:tentative="1">
      <w:start w:val="1"/>
      <w:numFmt w:val="lowerRoman"/>
      <w:lvlText w:val="%9."/>
      <w:lvlJc w:val="right"/>
      <w:pPr>
        <w:tabs>
          <w:tab w:val="num" w:pos="6480"/>
        </w:tabs>
        <w:ind w:left="6480" w:hanging="180"/>
      </w:pPr>
    </w:lvl>
  </w:abstractNum>
  <w:abstractNum w:abstractNumId="41" w15:restartNumberingAfterBreak="0">
    <w:nsid w:val="6F391F5E"/>
    <w:multiLevelType w:val="singleLevel"/>
    <w:tmpl w:val="F1D40050"/>
    <w:lvl w:ilvl="0">
      <w:start w:val="1"/>
      <w:numFmt w:val="upperRoman"/>
      <w:lvlText w:val="%1."/>
      <w:lvlJc w:val="left"/>
      <w:pPr>
        <w:tabs>
          <w:tab w:val="num" w:pos="360"/>
        </w:tabs>
        <w:ind w:left="360" w:hanging="360"/>
      </w:pPr>
      <w:rPr>
        <w:rFonts w:hint="default"/>
      </w:rPr>
    </w:lvl>
  </w:abstractNum>
  <w:abstractNum w:abstractNumId="42" w15:restartNumberingAfterBreak="0">
    <w:nsid w:val="6FB36B59"/>
    <w:multiLevelType w:val="singleLevel"/>
    <w:tmpl w:val="F9E45B46"/>
    <w:lvl w:ilvl="0">
      <w:start w:val="1"/>
      <w:numFmt w:val="upperLetter"/>
      <w:lvlText w:val="%1."/>
      <w:lvlJc w:val="left"/>
      <w:pPr>
        <w:tabs>
          <w:tab w:val="num" w:pos="720"/>
        </w:tabs>
        <w:ind w:left="720" w:hanging="720"/>
      </w:pPr>
      <w:rPr>
        <w:rFonts w:hint="default"/>
      </w:rPr>
    </w:lvl>
  </w:abstractNum>
  <w:abstractNum w:abstractNumId="43" w15:restartNumberingAfterBreak="0">
    <w:nsid w:val="73403ECE"/>
    <w:multiLevelType w:val="singleLevel"/>
    <w:tmpl w:val="245AEFD4"/>
    <w:lvl w:ilvl="0">
      <w:start w:val="17"/>
      <w:numFmt w:val="upperLetter"/>
      <w:lvlText w:val="%1."/>
      <w:lvlJc w:val="left"/>
      <w:pPr>
        <w:tabs>
          <w:tab w:val="num" w:pos="720"/>
        </w:tabs>
        <w:ind w:left="720" w:hanging="720"/>
      </w:pPr>
      <w:rPr>
        <w:rFonts w:hint="default"/>
      </w:rPr>
    </w:lvl>
  </w:abstractNum>
  <w:abstractNum w:abstractNumId="44" w15:restartNumberingAfterBreak="0">
    <w:nsid w:val="77735AB8"/>
    <w:multiLevelType w:val="singleLevel"/>
    <w:tmpl w:val="04090015"/>
    <w:lvl w:ilvl="0">
      <w:start w:val="17"/>
      <w:numFmt w:val="upperLetter"/>
      <w:lvlText w:val="%1."/>
      <w:lvlJc w:val="left"/>
      <w:pPr>
        <w:tabs>
          <w:tab w:val="num" w:pos="360"/>
        </w:tabs>
        <w:ind w:left="360" w:hanging="360"/>
      </w:pPr>
      <w:rPr>
        <w:rFonts w:hint="default"/>
      </w:rPr>
    </w:lvl>
  </w:abstractNum>
  <w:abstractNum w:abstractNumId="45" w15:restartNumberingAfterBreak="0">
    <w:nsid w:val="79701F61"/>
    <w:multiLevelType w:val="hybridMultilevel"/>
    <w:tmpl w:val="8214D1EA"/>
    <w:lvl w:ilvl="0" w:tplc="A5E258AA">
      <w:start w:val="1"/>
      <w:numFmt w:val="decimal"/>
      <w:lvlText w:val="%1)"/>
      <w:lvlJc w:val="left"/>
      <w:pPr>
        <w:tabs>
          <w:tab w:val="num" w:pos="1080"/>
        </w:tabs>
        <w:ind w:left="1080" w:hanging="360"/>
      </w:pPr>
      <w:rPr>
        <w:rFonts w:hint="default"/>
      </w:rPr>
    </w:lvl>
    <w:lvl w:ilvl="1" w:tplc="DF2AE8E8" w:tentative="1">
      <w:start w:val="1"/>
      <w:numFmt w:val="lowerLetter"/>
      <w:lvlText w:val="%2."/>
      <w:lvlJc w:val="left"/>
      <w:pPr>
        <w:tabs>
          <w:tab w:val="num" w:pos="1800"/>
        </w:tabs>
        <w:ind w:left="1800" w:hanging="360"/>
      </w:pPr>
    </w:lvl>
    <w:lvl w:ilvl="2" w:tplc="AE2C5AAA" w:tentative="1">
      <w:start w:val="1"/>
      <w:numFmt w:val="lowerRoman"/>
      <w:lvlText w:val="%3."/>
      <w:lvlJc w:val="right"/>
      <w:pPr>
        <w:tabs>
          <w:tab w:val="num" w:pos="2520"/>
        </w:tabs>
        <w:ind w:left="2520" w:hanging="180"/>
      </w:pPr>
    </w:lvl>
    <w:lvl w:ilvl="3" w:tplc="B6DED004" w:tentative="1">
      <w:start w:val="1"/>
      <w:numFmt w:val="decimal"/>
      <w:lvlText w:val="%4."/>
      <w:lvlJc w:val="left"/>
      <w:pPr>
        <w:tabs>
          <w:tab w:val="num" w:pos="3240"/>
        </w:tabs>
        <w:ind w:left="3240" w:hanging="360"/>
      </w:pPr>
    </w:lvl>
    <w:lvl w:ilvl="4" w:tplc="A7A05230" w:tentative="1">
      <w:start w:val="1"/>
      <w:numFmt w:val="lowerLetter"/>
      <w:lvlText w:val="%5."/>
      <w:lvlJc w:val="left"/>
      <w:pPr>
        <w:tabs>
          <w:tab w:val="num" w:pos="3960"/>
        </w:tabs>
        <w:ind w:left="3960" w:hanging="360"/>
      </w:pPr>
    </w:lvl>
    <w:lvl w:ilvl="5" w:tplc="5846F912" w:tentative="1">
      <w:start w:val="1"/>
      <w:numFmt w:val="lowerRoman"/>
      <w:lvlText w:val="%6."/>
      <w:lvlJc w:val="right"/>
      <w:pPr>
        <w:tabs>
          <w:tab w:val="num" w:pos="4680"/>
        </w:tabs>
        <w:ind w:left="4680" w:hanging="180"/>
      </w:pPr>
    </w:lvl>
    <w:lvl w:ilvl="6" w:tplc="AB069116" w:tentative="1">
      <w:start w:val="1"/>
      <w:numFmt w:val="decimal"/>
      <w:lvlText w:val="%7."/>
      <w:lvlJc w:val="left"/>
      <w:pPr>
        <w:tabs>
          <w:tab w:val="num" w:pos="5400"/>
        </w:tabs>
        <w:ind w:left="5400" w:hanging="360"/>
      </w:pPr>
    </w:lvl>
    <w:lvl w:ilvl="7" w:tplc="817CDA3A" w:tentative="1">
      <w:start w:val="1"/>
      <w:numFmt w:val="lowerLetter"/>
      <w:lvlText w:val="%8."/>
      <w:lvlJc w:val="left"/>
      <w:pPr>
        <w:tabs>
          <w:tab w:val="num" w:pos="6120"/>
        </w:tabs>
        <w:ind w:left="6120" w:hanging="360"/>
      </w:pPr>
    </w:lvl>
    <w:lvl w:ilvl="8" w:tplc="7A300A20" w:tentative="1">
      <w:start w:val="1"/>
      <w:numFmt w:val="lowerRoman"/>
      <w:lvlText w:val="%9."/>
      <w:lvlJc w:val="right"/>
      <w:pPr>
        <w:tabs>
          <w:tab w:val="num" w:pos="6840"/>
        </w:tabs>
        <w:ind w:left="6840" w:hanging="180"/>
      </w:pPr>
    </w:lvl>
  </w:abstractNum>
  <w:abstractNum w:abstractNumId="46" w15:restartNumberingAfterBreak="0">
    <w:nsid w:val="7F995348"/>
    <w:multiLevelType w:val="singleLevel"/>
    <w:tmpl w:val="FC60A35A"/>
    <w:lvl w:ilvl="0">
      <w:start w:val="1"/>
      <w:numFmt w:val="upperLetter"/>
      <w:lvlText w:val="%1."/>
      <w:lvlJc w:val="left"/>
      <w:pPr>
        <w:tabs>
          <w:tab w:val="num" w:pos="720"/>
        </w:tabs>
        <w:ind w:left="720" w:hanging="720"/>
      </w:pPr>
      <w:rPr>
        <w:rFonts w:hint="default"/>
        <w:b w:val="0"/>
      </w:rPr>
    </w:lvl>
  </w:abstractNum>
  <w:abstractNum w:abstractNumId="47" w15:restartNumberingAfterBreak="0">
    <w:nsid w:val="7FD02594"/>
    <w:multiLevelType w:val="hybridMultilevel"/>
    <w:tmpl w:val="A622D1C0"/>
    <w:lvl w:ilvl="0" w:tplc="34B0AD60">
      <w:start w:val="1"/>
      <w:numFmt w:val="upperLetter"/>
      <w:lvlText w:val="%1."/>
      <w:lvlJc w:val="left"/>
      <w:pPr>
        <w:ind w:left="720" w:hanging="360"/>
      </w:pPr>
      <w:rPr>
        <w:rFonts w:cs="Times New Roman" w:hint="default"/>
      </w:rPr>
    </w:lvl>
    <w:lvl w:ilvl="1" w:tplc="C2BE6E9C" w:tentative="1">
      <w:start w:val="1"/>
      <w:numFmt w:val="lowerLetter"/>
      <w:lvlText w:val="%2."/>
      <w:lvlJc w:val="left"/>
      <w:pPr>
        <w:ind w:left="1440" w:hanging="360"/>
      </w:pPr>
      <w:rPr>
        <w:rFonts w:cs="Times New Roman"/>
      </w:rPr>
    </w:lvl>
    <w:lvl w:ilvl="2" w:tplc="B012340A" w:tentative="1">
      <w:start w:val="1"/>
      <w:numFmt w:val="lowerRoman"/>
      <w:lvlText w:val="%3."/>
      <w:lvlJc w:val="right"/>
      <w:pPr>
        <w:ind w:left="2160" w:hanging="180"/>
      </w:pPr>
      <w:rPr>
        <w:rFonts w:cs="Times New Roman"/>
      </w:rPr>
    </w:lvl>
    <w:lvl w:ilvl="3" w:tplc="E73464E2" w:tentative="1">
      <w:start w:val="1"/>
      <w:numFmt w:val="decimal"/>
      <w:lvlText w:val="%4."/>
      <w:lvlJc w:val="left"/>
      <w:pPr>
        <w:ind w:left="2880" w:hanging="360"/>
      </w:pPr>
      <w:rPr>
        <w:rFonts w:cs="Times New Roman"/>
      </w:rPr>
    </w:lvl>
    <w:lvl w:ilvl="4" w:tplc="C23E66DA" w:tentative="1">
      <w:start w:val="1"/>
      <w:numFmt w:val="lowerLetter"/>
      <w:lvlText w:val="%5."/>
      <w:lvlJc w:val="left"/>
      <w:pPr>
        <w:ind w:left="3600" w:hanging="360"/>
      </w:pPr>
      <w:rPr>
        <w:rFonts w:cs="Times New Roman"/>
      </w:rPr>
    </w:lvl>
    <w:lvl w:ilvl="5" w:tplc="425085F0" w:tentative="1">
      <w:start w:val="1"/>
      <w:numFmt w:val="lowerRoman"/>
      <w:lvlText w:val="%6."/>
      <w:lvlJc w:val="right"/>
      <w:pPr>
        <w:ind w:left="4320" w:hanging="180"/>
      </w:pPr>
      <w:rPr>
        <w:rFonts w:cs="Times New Roman"/>
      </w:rPr>
    </w:lvl>
    <w:lvl w:ilvl="6" w:tplc="C65E7DE2" w:tentative="1">
      <w:start w:val="1"/>
      <w:numFmt w:val="decimal"/>
      <w:lvlText w:val="%7."/>
      <w:lvlJc w:val="left"/>
      <w:pPr>
        <w:ind w:left="5040" w:hanging="360"/>
      </w:pPr>
      <w:rPr>
        <w:rFonts w:cs="Times New Roman"/>
      </w:rPr>
    </w:lvl>
    <w:lvl w:ilvl="7" w:tplc="A80E970A" w:tentative="1">
      <w:start w:val="1"/>
      <w:numFmt w:val="lowerLetter"/>
      <w:lvlText w:val="%8."/>
      <w:lvlJc w:val="left"/>
      <w:pPr>
        <w:ind w:left="5760" w:hanging="360"/>
      </w:pPr>
      <w:rPr>
        <w:rFonts w:cs="Times New Roman"/>
      </w:rPr>
    </w:lvl>
    <w:lvl w:ilvl="8" w:tplc="F7B0CCB4" w:tentative="1">
      <w:start w:val="1"/>
      <w:numFmt w:val="lowerRoman"/>
      <w:lvlText w:val="%9."/>
      <w:lvlJc w:val="right"/>
      <w:pPr>
        <w:ind w:left="6480" w:hanging="180"/>
      </w:pPr>
      <w:rPr>
        <w:rFonts w:cs="Times New Roman"/>
      </w:rPr>
    </w:lvl>
  </w:abstractNum>
  <w:num w:numId="1">
    <w:abstractNumId w:val="1"/>
    <w:lvlOverride w:ilvl="0">
      <w:startOverride w:val="1"/>
      <w:lvl w:ilvl="0">
        <w:start w:val="1"/>
        <w:numFmt w:val="decimal"/>
        <w:pStyle w:val="QuickA"/>
        <w:lvlText w:val="%1."/>
        <w:lvlJc w:val="left"/>
      </w:lvl>
    </w:lvlOverride>
  </w:num>
  <w:num w:numId="2">
    <w:abstractNumId w:val="2"/>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1"/>
    <w:lvlOverride w:ilvl="0">
      <w:startOverride w:val="1"/>
      <w:lvl w:ilvl="0">
        <w:start w:val="1"/>
        <w:numFmt w:val="decimal"/>
        <w:pStyle w:val="QuickA"/>
        <w:lvlText w:val="%1."/>
        <w:lvlJc w:val="left"/>
      </w:lvl>
    </w:lvlOverride>
  </w:num>
  <w:num w:numId="4">
    <w:abstractNumId w:val="20"/>
  </w:num>
  <w:num w:numId="5">
    <w:abstractNumId w:val="0"/>
    <w:lvlOverride w:ilvl="0">
      <w:startOverride w:val="1"/>
      <w:lvl w:ilvl="0">
        <w:start w:val="1"/>
        <w:numFmt w:val="upperLetter"/>
        <w:lvlText w:val="%1."/>
        <w:lvlJc w:val="left"/>
      </w:lvl>
    </w:lvlOverride>
  </w:num>
  <w:num w:numId="6">
    <w:abstractNumId w:val="0"/>
    <w:lvlOverride w:ilvl="0">
      <w:startOverride w:val="17"/>
      <w:lvl w:ilvl="0">
        <w:start w:val="17"/>
        <w:numFmt w:val="upperLetter"/>
        <w:lvlText w:val="%1."/>
        <w:lvlJc w:val="left"/>
      </w:lvl>
    </w:lvlOverride>
  </w:num>
  <w:num w:numId="7">
    <w:abstractNumId w:val="12"/>
  </w:num>
  <w:num w:numId="8">
    <w:abstractNumId w:val="14"/>
  </w:num>
  <w:num w:numId="9">
    <w:abstractNumId w:val="43"/>
  </w:num>
  <w:num w:numId="10">
    <w:abstractNumId w:val="15"/>
  </w:num>
  <w:num w:numId="11">
    <w:abstractNumId w:val="42"/>
  </w:num>
  <w:num w:numId="12">
    <w:abstractNumId w:val="9"/>
  </w:num>
  <w:num w:numId="13">
    <w:abstractNumId w:val="34"/>
  </w:num>
  <w:num w:numId="14">
    <w:abstractNumId w:val="13"/>
  </w:num>
  <w:num w:numId="15">
    <w:abstractNumId w:val="30"/>
  </w:num>
  <w:num w:numId="16">
    <w:abstractNumId w:val="10"/>
  </w:num>
  <w:num w:numId="17">
    <w:abstractNumId w:val="46"/>
  </w:num>
  <w:num w:numId="18">
    <w:abstractNumId w:val="27"/>
  </w:num>
  <w:num w:numId="19">
    <w:abstractNumId w:val="26"/>
  </w:num>
  <w:num w:numId="20">
    <w:abstractNumId w:val="22"/>
  </w:num>
  <w:num w:numId="21">
    <w:abstractNumId w:val="6"/>
  </w:num>
  <w:num w:numId="22">
    <w:abstractNumId w:val="45"/>
  </w:num>
  <w:num w:numId="23">
    <w:abstractNumId w:val="4"/>
  </w:num>
  <w:num w:numId="24">
    <w:abstractNumId w:val="5"/>
  </w:num>
  <w:num w:numId="25">
    <w:abstractNumId w:val="32"/>
  </w:num>
  <w:num w:numId="26">
    <w:abstractNumId w:val="17"/>
  </w:num>
  <w:num w:numId="27">
    <w:abstractNumId w:val="8"/>
  </w:num>
  <w:num w:numId="28">
    <w:abstractNumId w:val="31"/>
  </w:num>
  <w:num w:numId="29">
    <w:abstractNumId w:val="28"/>
  </w:num>
  <w:num w:numId="30">
    <w:abstractNumId w:val="33"/>
  </w:num>
  <w:num w:numId="31">
    <w:abstractNumId w:val="41"/>
  </w:num>
  <w:num w:numId="32">
    <w:abstractNumId w:val="25"/>
  </w:num>
  <w:num w:numId="33">
    <w:abstractNumId w:val="44"/>
  </w:num>
  <w:num w:numId="34">
    <w:abstractNumId w:val="19"/>
  </w:num>
  <w:num w:numId="35">
    <w:abstractNumId w:val="21"/>
  </w:num>
  <w:num w:numId="36">
    <w:abstractNumId w:val="29"/>
  </w:num>
  <w:num w:numId="37">
    <w:abstractNumId w:val="24"/>
  </w:num>
  <w:num w:numId="38">
    <w:abstractNumId w:val="16"/>
  </w:num>
  <w:num w:numId="39">
    <w:abstractNumId w:val="3"/>
  </w:num>
  <w:num w:numId="40">
    <w:abstractNumId w:val="35"/>
  </w:num>
  <w:num w:numId="41">
    <w:abstractNumId w:val="39"/>
  </w:num>
  <w:num w:numId="42">
    <w:abstractNumId w:val="40"/>
  </w:num>
  <w:num w:numId="43">
    <w:abstractNumId w:val="38"/>
  </w:num>
  <w:num w:numId="44">
    <w:abstractNumId w:val="37"/>
  </w:num>
  <w:num w:numId="45">
    <w:abstractNumId w:val="36"/>
  </w:num>
  <w:num w:numId="46">
    <w:abstractNumId w:val="7"/>
  </w:num>
  <w:num w:numId="4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1"/>
  </w:num>
  <w:num w:numId="50">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CB"/>
    <w:rsid w:val="00000AB6"/>
    <w:rsid w:val="000014DD"/>
    <w:rsid w:val="00001976"/>
    <w:rsid w:val="00002735"/>
    <w:rsid w:val="00003284"/>
    <w:rsid w:val="00007A36"/>
    <w:rsid w:val="00016361"/>
    <w:rsid w:val="00022A9A"/>
    <w:rsid w:val="00027620"/>
    <w:rsid w:val="00036EA9"/>
    <w:rsid w:val="00044126"/>
    <w:rsid w:val="00044652"/>
    <w:rsid w:val="00044C83"/>
    <w:rsid w:val="00045F6E"/>
    <w:rsid w:val="00053088"/>
    <w:rsid w:val="00053540"/>
    <w:rsid w:val="0005649D"/>
    <w:rsid w:val="00060B3C"/>
    <w:rsid w:val="000719E6"/>
    <w:rsid w:val="00073B78"/>
    <w:rsid w:val="000744FA"/>
    <w:rsid w:val="00075183"/>
    <w:rsid w:val="00076DBE"/>
    <w:rsid w:val="000807A9"/>
    <w:rsid w:val="000855AE"/>
    <w:rsid w:val="00087412"/>
    <w:rsid w:val="00091239"/>
    <w:rsid w:val="000921D6"/>
    <w:rsid w:val="00093FC3"/>
    <w:rsid w:val="0009427C"/>
    <w:rsid w:val="00095102"/>
    <w:rsid w:val="000963FF"/>
    <w:rsid w:val="00097ED8"/>
    <w:rsid w:val="000A10E4"/>
    <w:rsid w:val="000A27C0"/>
    <w:rsid w:val="000A77A6"/>
    <w:rsid w:val="000B032B"/>
    <w:rsid w:val="000B28CB"/>
    <w:rsid w:val="000B4548"/>
    <w:rsid w:val="000B5498"/>
    <w:rsid w:val="000C2D88"/>
    <w:rsid w:val="000C5338"/>
    <w:rsid w:val="000C7686"/>
    <w:rsid w:val="000D642D"/>
    <w:rsid w:val="000E1796"/>
    <w:rsid w:val="000E30BB"/>
    <w:rsid w:val="000E3783"/>
    <w:rsid w:val="000E4016"/>
    <w:rsid w:val="000E50FA"/>
    <w:rsid w:val="000F300C"/>
    <w:rsid w:val="000F3445"/>
    <w:rsid w:val="001004A7"/>
    <w:rsid w:val="00100B4C"/>
    <w:rsid w:val="0010251D"/>
    <w:rsid w:val="00113EF4"/>
    <w:rsid w:val="00122E49"/>
    <w:rsid w:val="00133729"/>
    <w:rsid w:val="001563B1"/>
    <w:rsid w:val="00156FD6"/>
    <w:rsid w:val="00164C88"/>
    <w:rsid w:val="00176908"/>
    <w:rsid w:val="001778BE"/>
    <w:rsid w:val="00177A76"/>
    <w:rsid w:val="00186280"/>
    <w:rsid w:val="001874E6"/>
    <w:rsid w:val="00196728"/>
    <w:rsid w:val="001A48D8"/>
    <w:rsid w:val="001B0324"/>
    <w:rsid w:val="001B316A"/>
    <w:rsid w:val="001B7E4C"/>
    <w:rsid w:val="001D09C7"/>
    <w:rsid w:val="001F2A6F"/>
    <w:rsid w:val="0020198F"/>
    <w:rsid w:val="00201C08"/>
    <w:rsid w:val="0020237C"/>
    <w:rsid w:val="002079AE"/>
    <w:rsid w:val="0021287A"/>
    <w:rsid w:val="002223EA"/>
    <w:rsid w:val="002234F1"/>
    <w:rsid w:val="002235C1"/>
    <w:rsid w:val="00226526"/>
    <w:rsid w:val="00236CBF"/>
    <w:rsid w:val="002372A7"/>
    <w:rsid w:val="00242A97"/>
    <w:rsid w:val="00245814"/>
    <w:rsid w:val="00262A40"/>
    <w:rsid w:val="0026412C"/>
    <w:rsid w:val="00272920"/>
    <w:rsid w:val="00272A7F"/>
    <w:rsid w:val="002750D3"/>
    <w:rsid w:val="002759BC"/>
    <w:rsid w:val="00281F20"/>
    <w:rsid w:val="00283634"/>
    <w:rsid w:val="00286D18"/>
    <w:rsid w:val="0029151A"/>
    <w:rsid w:val="00294936"/>
    <w:rsid w:val="00297962"/>
    <w:rsid w:val="002A093A"/>
    <w:rsid w:val="002B1099"/>
    <w:rsid w:val="002B5F2E"/>
    <w:rsid w:val="002C23EC"/>
    <w:rsid w:val="002C6DA5"/>
    <w:rsid w:val="002D2C31"/>
    <w:rsid w:val="002D3A83"/>
    <w:rsid w:val="002D6599"/>
    <w:rsid w:val="002E1830"/>
    <w:rsid w:val="002E2748"/>
    <w:rsid w:val="002E6518"/>
    <w:rsid w:val="002F50F9"/>
    <w:rsid w:val="00310332"/>
    <w:rsid w:val="00321AF0"/>
    <w:rsid w:val="003246F8"/>
    <w:rsid w:val="00324CC8"/>
    <w:rsid w:val="003308F6"/>
    <w:rsid w:val="003315B0"/>
    <w:rsid w:val="003376A7"/>
    <w:rsid w:val="00343742"/>
    <w:rsid w:val="003464AC"/>
    <w:rsid w:val="003512A6"/>
    <w:rsid w:val="003554ED"/>
    <w:rsid w:val="0036405A"/>
    <w:rsid w:val="00372D3C"/>
    <w:rsid w:val="0037498B"/>
    <w:rsid w:val="00375C02"/>
    <w:rsid w:val="003836E3"/>
    <w:rsid w:val="00391B4E"/>
    <w:rsid w:val="00392518"/>
    <w:rsid w:val="003A2F8D"/>
    <w:rsid w:val="003B01AC"/>
    <w:rsid w:val="003B48E5"/>
    <w:rsid w:val="003B7EB4"/>
    <w:rsid w:val="003C5B6A"/>
    <w:rsid w:val="003C7DBB"/>
    <w:rsid w:val="003D2E3B"/>
    <w:rsid w:val="003D7371"/>
    <w:rsid w:val="003E33E9"/>
    <w:rsid w:val="003F7082"/>
    <w:rsid w:val="00400190"/>
    <w:rsid w:val="00407ED4"/>
    <w:rsid w:val="00412DA6"/>
    <w:rsid w:val="00412F88"/>
    <w:rsid w:val="004144AA"/>
    <w:rsid w:val="004144DC"/>
    <w:rsid w:val="00424AD2"/>
    <w:rsid w:val="00425DCB"/>
    <w:rsid w:val="004318D8"/>
    <w:rsid w:val="004331BE"/>
    <w:rsid w:val="0043715A"/>
    <w:rsid w:val="00442B30"/>
    <w:rsid w:val="00444169"/>
    <w:rsid w:val="00446006"/>
    <w:rsid w:val="004627BB"/>
    <w:rsid w:val="0046300E"/>
    <w:rsid w:val="00465EAB"/>
    <w:rsid w:val="00475669"/>
    <w:rsid w:val="0048485E"/>
    <w:rsid w:val="00486872"/>
    <w:rsid w:val="00487ED5"/>
    <w:rsid w:val="00491198"/>
    <w:rsid w:val="00494C40"/>
    <w:rsid w:val="00496690"/>
    <w:rsid w:val="004A7DCC"/>
    <w:rsid w:val="004B3FD1"/>
    <w:rsid w:val="004B601A"/>
    <w:rsid w:val="004C6842"/>
    <w:rsid w:val="004E0E4F"/>
    <w:rsid w:val="004F78DB"/>
    <w:rsid w:val="00502F17"/>
    <w:rsid w:val="00505DA1"/>
    <w:rsid w:val="005065DC"/>
    <w:rsid w:val="005115E4"/>
    <w:rsid w:val="00512D08"/>
    <w:rsid w:val="00514139"/>
    <w:rsid w:val="00520280"/>
    <w:rsid w:val="00537F2A"/>
    <w:rsid w:val="005400E0"/>
    <w:rsid w:val="00541E94"/>
    <w:rsid w:val="00542AF5"/>
    <w:rsid w:val="00554370"/>
    <w:rsid w:val="00565574"/>
    <w:rsid w:val="00566449"/>
    <w:rsid w:val="00570807"/>
    <w:rsid w:val="00573A8E"/>
    <w:rsid w:val="005775E4"/>
    <w:rsid w:val="0058409B"/>
    <w:rsid w:val="005845EE"/>
    <w:rsid w:val="005854DE"/>
    <w:rsid w:val="005975D6"/>
    <w:rsid w:val="005B1FE8"/>
    <w:rsid w:val="005B7647"/>
    <w:rsid w:val="005C061C"/>
    <w:rsid w:val="005C1275"/>
    <w:rsid w:val="005C4EAA"/>
    <w:rsid w:val="005C6620"/>
    <w:rsid w:val="005C6F00"/>
    <w:rsid w:val="005D004D"/>
    <w:rsid w:val="005E30E3"/>
    <w:rsid w:val="005E5071"/>
    <w:rsid w:val="005F3FE9"/>
    <w:rsid w:val="005F7672"/>
    <w:rsid w:val="0060106D"/>
    <w:rsid w:val="00612675"/>
    <w:rsid w:val="006129CA"/>
    <w:rsid w:val="00615946"/>
    <w:rsid w:val="00640AB7"/>
    <w:rsid w:val="00656973"/>
    <w:rsid w:val="006629C8"/>
    <w:rsid w:val="00663FD9"/>
    <w:rsid w:val="00677360"/>
    <w:rsid w:val="00691146"/>
    <w:rsid w:val="00691E4E"/>
    <w:rsid w:val="006927FC"/>
    <w:rsid w:val="00693A72"/>
    <w:rsid w:val="0069540D"/>
    <w:rsid w:val="00697A27"/>
    <w:rsid w:val="006A0499"/>
    <w:rsid w:val="006A4844"/>
    <w:rsid w:val="006A4D68"/>
    <w:rsid w:val="006A6364"/>
    <w:rsid w:val="006B123D"/>
    <w:rsid w:val="006B2916"/>
    <w:rsid w:val="006B546B"/>
    <w:rsid w:val="006B7D2A"/>
    <w:rsid w:val="006C439D"/>
    <w:rsid w:val="006C7F90"/>
    <w:rsid w:val="006D6DAB"/>
    <w:rsid w:val="006E4813"/>
    <w:rsid w:val="006F12C4"/>
    <w:rsid w:val="00706DC7"/>
    <w:rsid w:val="00706EA9"/>
    <w:rsid w:val="00712A97"/>
    <w:rsid w:val="00713457"/>
    <w:rsid w:val="007156BA"/>
    <w:rsid w:val="00715BD1"/>
    <w:rsid w:val="007217B8"/>
    <w:rsid w:val="00725BD4"/>
    <w:rsid w:val="00730245"/>
    <w:rsid w:val="00736E1B"/>
    <w:rsid w:val="00745DEC"/>
    <w:rsid w:val="00755842"/>
    <w:rsid w:val="007619AF"/>
    <w:rsid w:val="00762DF1"/>
    <w:rsid w:val="00763115"/>
    <w:rsid w:val="00764232"/>
    <w:rsid w:val="0076670C"/>
    <w:rsid w:val="007724B6"/>
    <w:rsid w:val="00773365"/>
    <w:rsid w:val="00783841"/>
    <w:rsid w:val="007843A1"/>
    <w:rsid w:val="00795A58"/>
    <w:rsid w:val="00797DF7"/>
    <w:rsid w:val="007A11B8"/>
    <w:rsid w:val="007A367F"/>
    <w:rsid w:val="007B0FCD"/>
    <w:rsid w:val="007B2C8A"/>
    <w:rsid w:val="007B64E9"/>
    <w:rsid w:val="007C7912"/>
    <w:rsid w:val="007D1194"/>
    <w:rsid w:val="007D1521"/>
    <w:rsid w:val="007D3951"/>
    <w:rsid w:val="007D4F96"/>
    <w:rsid w:val="007D5F2B"/>
    <w:rsid w:val="007D6529"/>
    <w:rsid w:val="007D6E33"/>
    <w:rsid w:val="007E0706"/>
    <w:rsid w:val="007E5E9E"/>
    <w:rsid w:val="007E7B8D"/>
    <w:rsid w:val="007F1900"/>
    <w:rsid w:val="007F2E8D"/>
    <w:rsid w:val="0080107D"/>
    <w:rsid w:val="0082098C"/>
    <w:rsid w:val="00830778"/>
    <w:rsid w:val="00833AA0"/>
    <w:rsid w:val="0083620A"/>
    <w:rsid w:val="00837F60"/>
    <w:rsid w:val="00842343"/>
    <w:rsid w:val="00845C5E"/>
    <w:rsid w:val="008640CF"/>
    <w:rsid w:val="00866F03"/>
    <w:rsid w:val="00872633"/>
    <w:rsid w:val="008747E2"/>
    <w:rsid w:val="008803AF"/>
    <w:rsid w:val="00887167"/>
    <w:rsid w:val="00892356"/>
    <w:rsid w:val="00893295"/>
    <w:rsid w:val="008A385B"/>
    <w:rsid w:val="008A4C74"/>
    <w:rsid w:val="008B2936"/>
    <w:rsid w:val="008B58CB"/>
    <w:rsid w:val="008C177A"/>
    <w:rsid w:val="008C2972"/>
    <w:rsid w:val="008C536B"/>
    <w:rsid w:val="008C5DDA"/>
    <w:rsid w:val="008C6FE9"/>
    <w:rsid w:val="008D0E84"/>
    <w:rsid w:val="008D4B83"/>
    <w:rsid w:val="008F2BCE"/>
    <w:rsid w:val="008F31C7"/>
    <w:rsid w:val="009014EA"/>
    <w:rsid w:val="009118D6"/>
    <w:rsid w:val="009141FF"/>
    <w:rsid w:val="00926364"/>
    <w:rsid w:val="009267EB"/>
    <w:rsid w:val="0093052B"/>
    <w:rsid w:val="00933EA2"/>
    <w:rsid w:val="009351C8"/>
    <w:rsid w:val="00935CA3"/>
    <w:rsid w:val="009414BF"/>
    <w:rsid w:val="00943411"/>
    <w:rsid w:val="0095746C"/>
    <w:rsid w:val="009618BA"/>
    <w:rsid w:val="009619B6"/>
    <w:rsid w:val="00963898"/>
    <w:rsid w:val="00965158"/>
    <w:rsid w:val="009748C9"/>
    <w:rsid w:val="00975D79"/>
    <w:rsid w:val="00977620"/>
    <w:rsid w:val="0099067E"/>
    <w:rsid w:val="0099145E"/>
    <w:rsid w:val="00991C2D"/>
    <w:rsid w:val="00992BEA"/>
    <w:rsid w:val="00995951"/>
    <w:rsid w:val="009A0DF5"/>
    <w:rsid w:val="009A3A2E"/>
    <w:rsid w:val="009A5A7F"/>
    <w:rsid w:val="009A7B91"/>
    <w:rsid w:val="009B5E0D"/>
    <w:rsid w:val="009C508E"/>
    <w:rsid w:val="009C7808"/>
    <w:rsid w:val="009D051E"/>
    <w:rsid w:val="009D2F59"/>
    <w:rsid w:val="009D7778"/>
    <w:rsid w:val="009E18D3"/>
    <w:rsid w:val="009E6A97"/>
    <w:rsid w:val="009E6E04"/>
    <w:rsid w:val="009F71C9"/>
    <w:rsid w:val="00A03CAB"/>
    <w:rsid w:val="00A075AF"/>
    <w:rsid w:val="00A126CD"/>
    <w:rsid w:val="00A12707"/>
    <w:rsid w:val="00A1649F"/>
    <w:rsid w:val="00A22D21"/>
    <w:rsid w:val="00A40441"/>
    <w:rsid w:val="00A441B5"/>
    <w:rsid w:val="00A536DB"/>
    <w:rsid w:val="00A56965"/>
    <w:rsid w:val="00A60D05"/>
    <w:rsid w:val="00A6353D"/>
    <w:rsid w:val="00A65B85"/>
    <w:rsid w:val="00A661FD"/>
    <w:rsid w:val="00A70DA5"/>
    <w:rsid w:val="00A7387D"/>
    <w:rsid w:val="00A77C9F"/>
    <w:rsid w:val="00A81FBB"/>
    <w:rsid w:val="00A82FC7"/>
    <w:rsid w:val="00A9072C"/>
    <w:rsid w:val="00A91418"/>
    <w:rsid w:val="00A92207"/>
    <w:rsid w:val="00A928A6"/>
    <w:rsid w:val="00A93854"/>
    <w:rsid w:val="00AA0F23"/>
    <w:rsid w:val="00AA5572"/>
    <w:rsid w:val="00AB2CCE"/>
    <w:rsid w:val="00AB365C"/>
    <w:rsid w:val="00AB3D8B"/>
    <w:rsid w:val="00AB4E19"/>
    <w:rsid w:val="00AB7E5E"/>
    <w:rsid w:val="00AC294F"/>
    <w:rsid w:val="00AC392E"/>
    <w:rsid w:val="00AD3C3B"/>
    <w:rsid w:val="00AD5DEF"/>
    <w:rsid w:val="00AE033B"/>
    <w:rsid w:val="00AE4DF9"/>
    <w:rsid w:val="00AE5B33"/>
    <w:rsid w:val="00AF2097"/>
    <w:rsid w:val="00AF2304"/>
    <w:rsid w:val="00AF4764"/>
    <w:rsid w:val="00B000B9"/>
    <w:rsid w:val="00B025FC"/>
    <w:rsid w:val="00B12B1B"/>
    <w:rsid w:val="00B232C2"/>
    <w:rsid w:val="00B26936"/>
    <w:rsid w:val="00B27CF9"/>
    <w:rsid w:val="00B34F45"/>
    <w:rsid w:val="00B36B11"/>
    <w:rsid w:val="00B430D6"/>
    <w:rsid w:val="00B47752"/>
    <w:rsid w:val="00B47946"/>
    <w:rsid w:val="00B511CE"/>
    <w:rsid w:val="00B529CF"/>
    <w:rsid w:val="00B63088"/>
    <w:rsid w:val="00B8180C"/>
    <w:rsid w:val="00B8640A"/>
    <w:rsid w:val="00B870AB"/>
    <w:rsid w:val="00B93D3C"/>
    <w:rsid w:val="00B93EF1"/>
    <w:rsid w:val="00B94D87"/>
    <w:rsid w:val="00B96339"/>
    <w:rsid w:val="00B974A9"/>
    <w:rsid w:val="00BA1125"/>
    <w:rsid w:val="00BA332C"/>
    <w:rsid w:val="00BA4A87"/>
    <w:rsid w:val="00BA53BB"/>
    <w:rsid w:val="00BA6052"/>
    <w:rsid w:val="00BA686B"/>
    <w:rsid w:val="00BA7540"/>
    <w:rsid w:val="00BB0EA1"/>
    <w:rsid w:val="00BB179F"/>
    <w:rsid w:val="00BB4EE8"/>
    <w:rsid w:val="00BC7270"/>
    <w:rsid w:val="00BD461A"/>
    <w:rsid w:val="00BE111A"/>
    <w:rsid w:val="00BE1F10"/>
    <w:rsid w:val="00C10647"/>
    <w:rsid w:val="00C11D1D"/>
    <w:rsid w:val="00C126A8"/>
    <w:rsid w:val="00C14952"/>
    <w:rsid w:val="00C20B42"/>
    <w:rsid w:val="00C2200E"/>
    <w:rsid w:val="00C31ACA"/>
    <w:rsid w:val="00C40B50"/>
    <w:rsid w:val="00C437F4"/>
    <w:rsid w:val="00C47121"/>
    <w:rsid w:val="00C4725E"/>
    <w:rsid w:val="00C50B68"/>
    <w:rsid w:val="00C51D0D"/>
    <w:rsid w:val="00C553E6"/>
    <w:rsid w:val="00C576AC"/>
    <w:rsid w:val="00C64448"/>
    <w:rsid w:val="00C66E4C"/>
    <w:rsid w:val="00C753FC"/>
    <w:rsid w:val="00C810A8"/>
    <w:rsid w:val="00C81A66"/>
    <w:rsid w:val="00C85045"/>
    <w:rsid w:val="00C87DB5"/>
    <w:rsid w:val="00C9148A"/>
    <w:rsid w:val="00C93C27"/>
    <w:rsid w:val="00CA3701"/>
    <w:rsid w:val="00CA69FE"/>
    <w:rsid w:val="00CB56DB"/>
    <w:rsid w:val="00CB5CDD"/>
    <w:rsid w:val="00CC1419"/>
    <w:rsid w:val="00CC31C4"/>
    <w:rsid w:val="00CC35F7"/>
    <w:rsid w:val="00CC7541"/>
    <w:rsid w:val="00CC78CC"/>
    <w:rsid w:val="00CD7C60"/>
    <w:rsid w:val="00CD7D9D"/>
    <w:rsid w:val="00CE0771"/>
    <w:rsid w:val="00CE1084"/>
    <w:rsid w:val="00CE18EA"/>
    <w:rsid w:val="00CE21B5"/>
    <w:rsid w:val="00CE2948"/>
    <w:rsid w:val="00CE378B"/>
    <w:rsid w:val="00CE750E"/>
    <w:rsid w:val="00CF0DAF"/>
    <w:rsid w:val="00CF3CAB"/>
    <w:rsid w:val="00D225C8"/>
    <w:rsid w:val="00D22DAD"/>
    <w:rsid w:val="00D33222"/>
    <w:rsid w:val="00D335DA"/>
    <w:rsid w:val="00D44BDC"/>
    <w:rsid w:val="00D536B5"/>
    <w:rsid w:val="00D577CB"/>
    <w:rsid w:val="00D64325"/>
    <w:rsid w:val="00D71270"/>
    <w:rsid w:val="00D80992"/>
    <w:rsid w:val="00D86D5F"/>
    <w:rsid w:val="00D87B15"/>
    <w:rsid w:val="00D912C4"/>
    <w:rsid w:val="00D92060"/>
    <w:rsid w:val="00D941AB"/>
    <w:rsid w:val="00D96C79"/>
    <w:rsid w:val="00D97540"/>
    <w:rsid w:val="00DA10C6"/>
    <w:rsid w:val="00DA3879"/>
    <w:rsid w:val="00DA7043"/>
    <w:rsid w:val="00DB6768"/>
    <w:rsid w:val="00DC1819"/>
    <w:rsid w:val="00DC275D"/>
    <w:rsid w:val="00DC3FBC"/>
    <w:rsid w:val="00DD0438"/>
    <w:rsid w:val="00DD2B43"/>
    <w:rsid w:val="00DD5D49"/>
    <w:rsid w:val="00E006E9"/>
    <w:rsid w:val="00E15086"/>
    <w:rsid w:val="00E25022"/>
    <w:rsid w:val="00E2715C"/>
    <w:rsid w:val="00E31A96"/>
    <w:rsid w:val="00E41256"/>
    <w:rsid w:val="00E43DCB"/>
    <w:rsid w:val="00E47E81"/>
    <w:rsid w:val="00E578AB"/>
    <w:rsid w:val="00E62085"/>
    <w:rsid w:val="00E657F2"/>
    <w:rsid w:val="00E675A6"/>
    <w:rsid w:val="00E67E53"/>
    <w:rsid w:val="00E775BD"/>
    <w:rsid w:val="00E82B0A"/>
    <w:rsid w:val="00E87E06"/>
    <w:rsid w:val="00E93DF4"/>
    <w:rsid w:val="00E962B5"/>
    <w:rsid w:val="00E9746B"/>
    <w:rsid w:val="00EA1991"/>
    <w:rsid w:val="00EA321C"/>
    <w:rsid w:val="00EA32F7"/>
    <w:rsid w:val="00EA4A2B"/>
    <w:rsid w:val="00EA60AE"/>
    <w:rsid w:val="00EC14A0"/>
    <w:rsid w:val="00EC30E1"/>
    <w:rsid w:val="00EC774E"/>
    <w:rsid w:val="00ED05C0"/>
    <w:rsid w:val="00ED0B6F"/>
    <w:rsid w:val="00ED22C1"/>
    <w:rsid w:val="00ED739A"/>
    <w:rsid w:val="00ED7DBB"/>
    <w:rsid w:val="00EE1C60"/>
    <w:rsid w:val="00EE258E"/>
    <w:rsid w:val="00EE7F7C"/>
    <w:rsid w:val="00EF2623"/>
    <w:rsid w:val="00EF3804"/>
    <w:rsid w:val="00F0192C"/>
    <w:rsid w:val="00F0241C"/>
    <w:rsid w:val="00F0513A"/>
    <w:rsid w:val="00F11497"/>
    <w:rsid w:val="00F27C23"/>
    <w:rsid w:val="00F30A3A"/>
    <w:rsid w:val="00F30A74"/>
    <w:rsid w:val="00F36A8B"/>
    <w:rsid w:val="00F418B8"/>
    <w:rsid w:val="00F44E51"/>
    <w:rsid w:val="00F520C0"/>
    <w:rsid w:val="00F57E11"/>
    <w:rsid w:val="00F617B4"/>
    <w:rsid w:val="00F70B55"/>
    <w:rsid w:val="00F72005"/>
    <w:rsid w:val="00F74FCF"/>
    <w:rsid w:val="00F81AD8"/>
    <w:rsid w:val="00F919D2"/>
    <w:rsid w:val="00F96EC3"/>
    <w:rsid w:val="00F97546"/>
    <w:rsid w:val="00FA7EE6"/>
    <w:rsid w:val="00FB3194"/>
    <w:rsid w:val="00FC130E"/>
    <w:rsid w:val="00FC4239"/>
    <w:rsid w:val="00FC538C"/>
    <w:rsid w:val="00FD0CBE"/>
    <w:rsid w:val="00FD69BD"/>
    <w:rsid w:val="00FE6507"/>
    <w:rsid w:val="00FF006A"/>
    <w:rsid w:val="00FF0B1A"/>
    <w:rsid w:val="00FF5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5EC408"/>
  <w15:chartTrackingRefBased/>
  <w15:docId w15:val="{01A59C5E-8F4A-420A-9ABC-E53E79F8F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0"/>
    </w:pPr>
    <w:rPr>
      <w:rFonts w:ascii="Arial" w:hAnsi="Arial"/>
      <w:snapToGrid w:val="0"/>
      <w:sz w:val="24"/>
    </w:rPr>
  </w:style>
  <w:style w:type="paragraph" w:styleId="Heading1">
    <w:name w:val="heading 1"/>
    <w:basedOn w:val="Normal"/>
    <w:next w:val="Normal"/>
    <w:qFormat/>
    <w:pPr>
      <w:keepNext/>
      <w:tabs>
        <w:tab w:val="center" w:pos="4320"/>
        <w:tab w:val="left" w:pos="4536"/>
      </w:tabs>
      <w:spacing w:line="360" w:lineRule="auto"/>
      <w:jc w:val="both"/>
      <w:outlineLvl w:val="0"/>
    </w:pPr>
    <w:rPr>
      <w:b/>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8">
    <w:name w:val="heading 8"/>
    <w:basedOn w:val="Normal"/>
    <w:next w:val="Normal"/>
    <w:qFormat/>
    <w:pPr>
      <w:spacing w:before="240" w:after="60"/>
      <w:outlineLvl w:val="7"/>
    </w:pPr>
    <w:rPr>
      <w:rFonts w:ascii="Times New Roman" w:hAnsi="Times New Roman"/>
      <w:i/>
      <w:iCs/>
      <w:szCs w:val="24"/>
    </w:rPr>
  </w:style>
  <w:style w:type="paragraph" w:styleId="Heading9">
    <w:name w:val="heading 9"/>
    <w:basedOn w:val="Normal"/>
    <w:next w:val="Normal"/>
    <w:qFormat/>
    <w:pPr>
      <w:spacing w:before="240" w:after="60"/>
      <w:outlineLvl w:val="8"/>
    </w:pPr>
    <w:rPr>
      <w:rFonts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otnoteReference">
    <w:name w:val="footnote reference"/>
    <w:semiHidden/>
  </w:style>
  <w:style w:type="paragraph" w:styleId="QuickA" w:customStyle="1">
    <w:name w:val="Quick A."/>
    <w:basedOn w:val="Normal"/>
    <w:pPr>
      <w:numPr>
        <w:numId w:val="3"/>
      </w:numPr>
      <w:ind w:left="720" w:hanging="720"/>
    </w:pPr>
  </w:style>
  <w:style w:type="character" w:styleId="footnoteref" w:customStyle="1">
    <w:name w:val="footnote ref"/>
  </w:style>
  <w:style w:type="paragraph" w:styleId="Level1" w:customStyle="1">
    <w:name w:val="Level 1"/>
    <w:basedOn w:val="Normal"/>
    <w:pPr>
      <w:numPr>
        <w:numId w:val="2"/>
      </w:numPr>
      <w:ind w:left="720" w:hanging="720"/>
      <w:outlineLvl w:val="0"/>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basedOn w:val="DefaultParagraphFont"/>
  </w:style>
  <w:style w:type="character" w:styleId="PageNumber">
    <w:name w:val="page number"/>
    <w:basedOn w:val="DefaultParagraphFont"/>
  </w:style>
  <w:style w:type="paragraph" w:styleId="BodyText">
    <w:name w:val="Body Text"/>
    <w:basedOn w:val="Normal"/>
    <w:pPr>
      <w:widowControl/>
      <w:spacing w:line="360" w:lineRule="auto"/>
      <w:jc w:val="both"/>
    </w:pPr>
    <w:rPr>
      <w:snapToGrid/>
    </w:rPr>
  </w:style>
  <w:style w:type="paragraph" w:styleId="BodyTextIndent">
    <w:name w:val="Body Text Indent"/>
    <w:basedOn w:val="Normal"/>
    <w:link w:val="BodyTextIndentChar"/>
    <w:pPr>
      <w:tabs>
        <w:tab w:val="left" w:pos="720"/>
        <w:tab w:val="right" w:leader="dot" w:pos="8820"/>
      </w:tabs>
      <w:spacing w:line="360" w:lineRule="auto"/>
      <w:ind w:left="720" w:hanging="720"/>
      <w:jc w:val="both"/>
    </w:pPr>
  </w:style>
  <w:style w:type="paragraph" w:styleId="Title">
    <w:name w:val="Title"/>
    <w:basedOn w:val="Normal"/>
    <w:qFormat/>
    <w:pPr>
      <w:spacing w:line="360" w:lineRule="auto"/>
      <w:jc w:val="center"/>
    </w:pPr>
    <w:rPr>
      <w:b/>
    </w:rPr>
  </w:style>
  <w:style w:type="paragraph" w:styleId="FootnoteText">
    <w:name w:val="footnote text"/>
    <w:basedOn w:val="Normal"/>
    <w:semiHidden/>
    <w:rPr>
      <w:sz w:val="20"/>
    </w:rPr>
  </w:style>
  <w:style w:type="paragraph" w:styleId="EndnoteText">
    <w:name w:val="endnote text"/>
    <w:basedOn w:val="Normal"/>
    <w:semiHidden/>
    <w:rPr>
      <w:sz w:val="20"/>
    </w:rPr>
  </w:style>
  <w:style w:type="paragraph" w:styleId="CommentText">
    <w:name w:val="annotation text"/>
    <w:basedOn w:val="Normal"/>
    <w:semiHidden/>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a" w:customStyle="1">
    <w:name w:val="_"/>
    <w:basedOn w:val="Normal"/>
    <w:pPr>
      <w:autoSpaceDE w:val="0"/>
      <w:autoSpaceDN w:val="0"/>
      <w:adjustRightInd w:val="0"/>
      <w:ind w:left="1710" w:hanging="270"/>
    </w:pPr>
    <w:rPr>
      <w:rFonts w:ascii="Times New Roman" w:hAnsi="Times New Roman"/>
      <w:snapToGrid/>
      <w:szCs w:val="24"/>
    </w:rPr>
  </w:style>
  <w:style w:type="paragraph" w:styleId="Quick1" w:customStyle="1">
    <w:name w:val="Quick 1."/>
    <w:basedOn w:val="Normal"/>
    <w:pPr>
      <w:autoSpaceDE w:val="0"/>
      <w:autoSpaceDN w:val="0"/>
      <w:adjustRightInd w:val="0"/>
      <w:ind w:left="720" w:hanging="720"/>
    </w:pPr>
    <w:rPr>
      <w:rFonts w:ascii="Times New Roman" w:hAnsi="Times New Roman"/>
      <w:snapToGrid/>
      <w:szCs w:val="24"/>
    </w:rPr>
  </w:style>
  <w:style w:type="paragraph" w:styleId="BodyTextIndent2">
    <w:name w:val="Body Text Indent 2"/>
    <w:basedOn w:val="Normal"/>
    <w:pPr>
      <w:spacing w:after="120" w:line="480" w:lineRule="auto"/>
      <w:ind w:left="360"/>
    </w:pPr>
  </w:style>
  <w:style w:type="paragraph" w:styleId="NormalJustified" w:customStyle="1">
    <w:name w:val="Normal + Justified"/>
    <w:aliases w:val="First line:  0.5&quot;,Left: 0.5,Line spacing:  1.5 lines"/>
    <w:basedOn w:val="Normal"/>
    <w:pPr>
      <w:spacing w:line="360" w:lineRule="auto"/>
      <w:ind w:firstLine="720"/>
      <w:jc w:val="both"/>
    </w:pPr>
  </w:style>
  <w:style w:type="paragraph" w:styleId="BodyText2">
    <w:name w:val="Body Text 2"/>
    <w:basedOn w:val="Normal"/>
    <w:pPr>
      <w:spacing w:after="120" w:line="480" w:lineRule="auto"/>
    </w:pPr>
  </w:style>
  <w:style w:type="character" w:styleId="CommentReference">
    <w:name w:val="annotation reference"/>
    <w:semiHidden/>
    <w:rPr>
      <w:sz w:val="16"/>
      <w:szCs w:val="16"/>
    </w:rPr>
  </w:style>
  <w:style w:type="paragraph" w:styleId="FOFCOL" w:customStyle="1">
    <w:name w:val="FOF/COL"/>
    <w:basedOn w:val="BodyText"/>
    <w:pPr>
      <w:spacing w:before="120"/>
      <w:ind w:left="720" w:hanging="720"/>
    </w:pPr>
    <w:rPr>
      <w:rFonts w:ascii="Times New Roman" w:hAnsi="Times New Roman"/>
      <w:snapToGrid w:val="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hAnsi="Arial"/>
      <w:snapToGrid w:val="0"/>
      <w:sz w:val="24"/>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IndentChar" w:customStyle="1">
    <w:name w:val="Body Text Indent Char"/>
    <w:link w:val="BodyTextIndent"/>
    <w:rPr>
      <w:rFonts w:ascii="Arial" w:hAnsi="Arial"/>
      <w:snapToGrid w:val="0"/>
      <w:sz w:val="24"/>
    </w:rPr>
  </w:style>
  <w:style w:type="character" w:styleId="BalloonTextChar" w:customStyle="1">
    <w:name w:val="Balloon Text Char"/>
    <w:link w:val="BalloonText"/>
    <w:uiPriority w:val="99"/>
    <w:semiHidden/>
    <w:locked/>
    <w:rPr>
      <w:rFonts w:ascii="Tahoma" w:hAnsi="Tahoma" w:cs="Tahoma"/>
      <w:snapToGrid w:val="0"/>
      <w:sz w:val="16"/>
      <w:szCs w:val="16"/>
    </w:rPr>
  </w:style>
  <w:style w:type="character" w:styleId="EndnoteReference">
    <w:name w:val="endnote reference"/>
    <w:rPr>
      <w:vertAlign w:val="superscript"/>
    </w:rPr>
  </w:style>
  <w:style w:type="character" w:styleId="DocID" w:customStyle="1">
    <w:name w:val="DocID"/>
    <w:rPr>
      <w:rFonts w:ascii="Times New Roman" w:hAnsi="Times New Roman" w:cs="Times New Roman"/>
      <w:b w:val="0"/>
      <w:i w:val="0"/>
      <w:caps w:val="0"/>
      <w:vanish w:val="0"/>
      <w:color w:val="000000"/>
      <w:sz w:val="18"/>
      <w:u w:val="none"/>
    </w:rPr>
  </w:style>
  <w:style w:type="character" w:styleId="HeaderChar" w:customStyle="1">
    <w:name w:val="Header Char"/>
    <w:link w:val="Header"/>
    <w:rsid w:val="00491198"/>
    <w:rPr>
      <w:rFonts w:ascii="Arial" w:hAnsi="Arial"/>
      <w:snapToGrid w:val="0"/>
      <w:sz w:val="24"/>
    </w:rPr>
  </w:style>
  <w:style w:type="paragraph" w:styleId="Default" w:customStyle="1">
    <w:name w:val="Default"/>
    <w:rsid w:val="00ED22C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webSettings" Target="webSettings.xml" Id="rId6" /><Relationship Type="http://schemas.openxmlformats.org/officeDocument/2006/relationships/footer" Target="footer3.xml" Id="rId11" /><Relationship Type="http://schemas.openxmlformats.org/officeDocument/2006/relationships/settings" Target="settings.xml" Id="rId5" /><Relationship Type="http://schemas.openxmlformats.org/officeDocument/2006/relationships/footer" Target="footer2.xml" Id="rId10" /><Relationship Type="http://schemas.openxmlformats.org/officeDocument/2006/relationships/styles" Target="style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2024-08-12T18:29:00.0000000Z</dcterms:modified>
</coreProperties>
</file>

<file path=docProps/custom.xml><?xml version="1.0" encoding="utf-8"?>
<op:Properties xmlns:vt="http://schemas.openxmlformats.org/officeDocument/2006/docPropsVTypes" xmlns:op="http://schemas.openxmlformats.org/officeDocument/2006/custom-properties"/>
</file>